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E0A3A7B"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5A3925">
        <w:rPr>
          <w:rFonts w:eastAsia="宋体"/>
          <w:b/>
          <w:bCs/>
          <w:sz w:val="28"/>
          <w:szCs w:val="28"/>
          <w:lang w:eastAsia="zh-CN"/>
        </w:rPr>
        <w:t>1</w:t>
      </w:r>
      <w:r w:rsidR="00B73762">
        <w:rPr>
          <w:rFonts w:eastAsia="宋体"/>
          <w:b/>
          <w:bCs/>
          <w:sz w:val="28"/>
          <w:szCs w:val="28"/>
          <w:lang w:eastAsia="zh-CN"/>
        </w:rPr>
        <w:t xml:space="preserve">     </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63814" w:rsidRPr="00A63814">
        <w:rPr>
          <w:rFonts w:eastAsia="宋体"/>
          <w:b/>
          <w:bCs/>
          <w:sz w:val="28"/>
          <w:szCs w:val="28"/>
        </w:rPr>
        <w:t>R1-</w:t>
      </w:r>
      <w:r w:rsidR="003A0E15" w:rsidRPr="003A0E15">
        <w:t xml:space="preserve"> </w:t>
      </w:r>
      <w:r w:rsidR="003A0E15" w:rsidRPr="003A0E15">
        <w:rPr>
          <w:rFonts w:eastAsia="宋体"/>
          <w:b/>
          <w:bCs/>
          <w:sz w:val="28"/>
          <w:szCs w:val="28"/>
        </w:rPr>
        <w:t>2211297</w:t>
      </w:r>
    </w:p>
    <w:p w14:paraId="4A2B2B80" w14:textId="19D7AFB9" w:rsidR="003D7203" w:rsidRPr="002919FB" w:rsidRDefault="00B73762" w:rsidP="003D7203">
      <w:pPr>
        <w:tabs>
          <w:tab w:val="center" w:pos="4536"/>
          <w:tab w:val="right" w:pos="9072"/>
        </w:tabs>
        <w:rPr>
          <w:rFonts w:eastAsia="宋体"/>
          <w:b/>
          <w:bCs/>
          <w:sz w:val="28"/>
          <w:szCs w:val="28"/>
        </w:rPr>
      </w:pPr>
      <w:r w:rsidRPr="00B73762">
        <w:rPr>
          <w:rFonts w:eastAsia="宋体"/>
          <w:b/>
          <w:bCs/>
          <w:sz w:val="28"/>
          <w:szCs w:val="28"/>
        </w:rPr>
        <w:t>Toulouse</w:t>
      </w:r>
      <w:r w:rsidR="005A28E6" w:rsidRPr="003D7203">
        <w:rPr>
          <w:rFonts w:eastAsia="宋体"/>
          <w:b/>
          <w:bCs/>
          <w:sz w:val="28"/>
          <w:szCs w:val="28"/>
        </w:rPr>
        <w:t xml:space="preserve">, </w:t>
      </w:r>
      <w:r>
        <w:rPr>
          <w:rFonts w:eastAsia="宋体"/>
          <w:b/>
          <w:bCs/>
          <w:sz w:val="28"/>
          <w:szCs w:val="28"/>
        </w:rPr>
        <w:t>France, Nov</w:t>
      </w:r>
      <w:r w:rsidR="00BD7EFC">
        <w:rPr>
          <w:rFonts w:eastAsia="宋体"/>
          <w:b/>
          <w:bCs/>
          <w:sz w:val="28"/>
          <w:szCs w:val="28"/>
        </w:rPr>
        <w:t>.</w:t>
      </w:r>
      <w:r w:rsidR="005A28E6">
        <w:rPr>
          <w:rFonts w:eastAsia="宋体"/>
          <w:b/>
          <w:bCs/>
          <w:sz w:val="28"/>
          <w:szCs w:val="28"/>
        </w:rPr>
        <w:t xml:space="preserve"> </w:t>
      </w:r>
      <w:r w:rsidR="00D548F9">
        <w:rPr>
          <w:rFonts w:eastAsia="宋体"/>
          <w:b/>
          <w:bCs/>
          <w:sz w:val="28"/>
          <w:szCs w:val="28"/>
        </w:rPr>
        <w:t>1</w:t>
      </w:r>
      <w:r>
        <w:rPr>
          <w:rFonts w:eastAsia="宋体"/>
          <w:b/>
          <w:bCs/>
          <w:sz w:val="28"/>
          <w:szCs w:val="28"/>
        </w:rPr>
        <w:t>4</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D548F9">
        <w:rPr>
          <w:rFonts w:eastAsia="宋体"/>
          <w:b/>
          <w:bCs/>
          <w:sz w:val="28"/>
          <w:szCs w:val="28"/>
          <w:lang w:eastAsia="zh-CN"/>
        </w:rPr>
        <w:t>1</w:t>
      </w:r>
      <w:r>
        <w:rPr>
          <w:rFonts w:eastAsia="宋体"/>
          <w:b/>
          <w:bCs/>
          <w:sz w:val="28"/>
          <w:szCs w:val="28"/>
          <w:lang w:eastAsia="zh-CN"/>
        </w:rPr>
        <w:t>8</w:t>
      </w:r>
      <w:r w:rsidR="005A28E6">
        <w:rPr>
          <w:rFonts w:eastAsia="宋体"/>
          <w:b/>
          <w:bCs/>
          <w:sz w:val="28"/>
          <w:szCs w:val="28"/>
          <w:vertAlign w:val="superscript"/>
          <w:lang w:eastAsia="zh-CN"/>
        </w:rPr>
        <w:t>th</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31D03" w:rsidRPr="002919FB">
        <w:rPr>
          <w:rFonts w:eastAsia="宋体"/>
          <w:b/>
          <w:bCs/>
          <w:sz w:val="28"/>
          <w:szCs w:val="28"/>
        </w:rPr>
        <w:t>2</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BBA80E5"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C7699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F23FC3">
        <w:rPr>
          <w:b/>
          <w:bCs/>
          <w:sz w:val="28"/>
          <w:szCs w:val="28"/>
          <w:lang w:val="en-GB" w:eastAsia="zh-CN"/>
        </w:rPr>
        <w:t xml:space="preserve">Discussion on </w:t>
      </w:r>
      <w:r w:rsidR="00902DA8" w:rsidRPr="00902DA8">
        <w:rPr>
          <w:b/>
          <w:bCs/>
          <w:sz w:val="28"/>
          <w:szCs w:val="28"/>
          <w:lang w:val="en-GB" w:eastAsia="zh-CN"/>
        </w:rPr>
        <w:t>L1 enhancements for inter-cell beam management</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43C2A7F9" w:rsidR="005A7110" w:rsidRDefault="005A7110" w:rsidP="00BD59D3">
      <w:pPr>
        <w:spacing w:beforeLines="50" w:before="120" w:after="0"/>
        <w:rPr>
          <w:bCs/>
          <w:lang w:eastAsia="zh-CN"/>
        </w:rPr>
      </w:pPr>
      <w:r>
        <w:rPr>
          <w:bCs/>
          <w:lang w:eastAsia="zh-CN"/>
        </w:rPr>
        <w:t xml:space="preserve">One of the Rel-18 Mobility WI scops is to support L1/L2 signaling based as approved in </w:t>
      </w:r>
      <w:r w:rsidRPr="005A7110">
        <w:rPr>
          <w:bCs/>
          <w:lang w:eastAsia="zh-CN"/>
        </w:rPr>
        <w:t>RP-222332</w:t>
      </w:r>
      <w:r w:rsidR="00B20E4A">
        <w:rPr>
          <w:bCs/>
          <w:lang w:eastAsia="zh-CN"/>
        </w:rPr>
        <w:t>[1</w:t>
      </w:r>
      <w:r>
        <w:rPr>
          <w:bCs/>
          <w:lang w:eastAsia="zh-CN"/>
        </w:rPr>
        <w:t>]</w:t>
      </w:r>
      <w:r w:rsidR="00B20E4A">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2A40CF">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 xml:space="preserve">Dynamic switch mechanism among candidate serving cells (including </w:t>
            </w:r>
            <w:proofErr w:type="spellStart"/>
            <w:r>
              <w:rPr>
                <w:bCs/>
              </w:rPr>
              <w:t>SpCell</w:t>
            </w:r>
            <w:proofErr w:type="spellEnd"/>
            <w:r>
              <w:rPr>
                <w:bCs/>
              </w:rPr>
              <w:t xml:space="preserve"> and </w:t>
            </w:r>
            <w:proofErr w:type="spellStart"/>
            <w:r>
              <w:rPr>
                <w:bCs/>
              </w:rPr>
              <w:t>SCell</w:t>
            </w:r>
            <w:proofErr w:type="spellEnd"/>
            <w:r>
              <w:rPr>
                <w:bCs/>
              </w:rPr>
              <w:t>) for the potential applicable scenarios based on L1</w:t>
            </w:r>
            <w:r>
              <w:rPr>
                <w:rFonts w:hint="eastAsia"/>
                <w:bCs/>
              </w:rPr>
              <w:t>/</w:t>
            </w:r>
            <w:r>
              <w:rPr>
                <w:bCs/>
              </w:rPr>
              <w:t xml:space="preserve">L2 </w:t>
            </w:r>
            <w:proofErr w:type="spellStart"/>
            <w:r>
              <w:rPr>
                <w:bCs/>
              </w:rPr>
              <w:t>signalling</w:t>
            </w:r>
            <w:proofErr w:type="spellEnd"/>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2A40CF">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2A40CF">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2A40CF">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2A40CF">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2A40CF">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724ED6FA" w14:textId="4A92A30B" w:rsidR="00930494" w:rsidRDefault="00930494" w:rsidP="00930494">
      <w:pPr>
        <w:spacing w:beforeLines="50" w:before="120" w:after="0"/>
        <w:rPr>
          <w:bCs/>
          <w:lang w:eastAsia="zh-CN"/>
        </w:rPr>
      </w:pPr>
      <w:r>
        <w:rPr>
          <w:bCs/>
          <w:lang w:eastAsia="zh-CN"/>
        </w:rPr>
        <w:t>In RAN</w:t>
      </w:r>
      <w:r w:rsidR="006A3599">
        <w:rPr>
          <w:bCs/>
          <w:lang w:eastAsia="zh-CN"/>
        </w:rPr>
        <w:t>1</w:t>
      </w:r>
      <w:r>
        <w:rPr>
          <w:bCs/>
          <w:lang w:eastAsia="zh-CN"/>
        </w:rPr>
        <w:t>#11</w:t>
      </w:r>
      <w:r w:rsidR="006A3599">
        <w:rPr>
          <w:bCs/>
          <w:lang w:eastAsia="zh-CN"/>
        </w:rPr>
        <w:t>0bis</w:t>
      </w:r>
      <w:r>
        <w:rPr>
          <w:bCs/>
          <w:lang w:eastAsia="zh-CN"/>
        </w:rPr>
        <w:t xml:space="preserve">, the following agreements and assumptions were </w:t>
      </w:r>
      <w:proofErr w:type="gramStart"/>
      <w:r>
        <w:rPr>
          <w:bCs/>
          <w:lang w:eastAsia="zh-CN"/>
        </w:rPr>
        <w:t>reached[</w:t>
      </w:r>
      <w:proofErr w:type="gramEnd"/>
      <w:r w:rsidR="008B39C6">
        <w:rPr>
          <w:bCs/>
          <w:lang w:eastAsia="zh-CN"/>
        </w:rPr>
        <w:t>2</w:t>
      </w:r>
      <w:r>
        <w:rPr>
          <w:bCs/>
          <w:lang w:eastAsia="zh-CN"/>
        </w:rPr>
        <w:t>]</w:t>
      </w:r>
    </w:p>
    <w:tbl>
      <w:tblPr>
        <w:tblStyle w:val="ad"/>
        <w:tblW w:w="0" w:type="auto"/>
        <w:tblLook w:val="04A0" w:firstRow="1" w:lastRow="0" w:firstColumn="1" w:lastColumn="0" w:noHBand="0" w:noVBand="1"/>
      </w:tblPr>
      <w:tblGrid>
        <w:gridCol w:w="9307"/>
      </w:tblGrid>
      <w:tr w:rsidR="00930494" w:rsidRPr="003B7283" w14:paraId="6DF865E7" w14:textId="77777777" w:rsidTr="00D558AE">
        <w:tc>
          <w:tcPr>
            <w:tcW w:w="9307" w:type="dxa"/>
          </w:tcPr>
          <w:p w14:paraId="1D6AB230" w14:textId="77777777" w:rsidR="003B7283" w:rsidRPr="003B7283" w:rsidRDefault="003B7283" w:rsidP="003B7283">
            <w:pPr>
              <w:rPr>
                <w:b/>
                <w:bCs/>
                <w:highlight w:val="green"/>
              </w:rPr>
            </w:pPr>
            <w:r w:rsidRPr="003B7283">
              <w:rPr>
                <w:b/>
                <w:bCs/>
                <w:highlight w:val="green"/>
              </w:rPr>
              <w:t>Agreement</w:t>
            </w:r>
          </w:p>
          <w:p w14:paraId="21428BEB" w14:textId="77777777" w:rsidR="003B7283" w:rsidRPr="003B7283" w:rsidRDefault="003B7283" w:rsidP="002A40CF">
            <w:pPr>
              <w:pStyle w:val="af2"/>
              <w:numPr>
                <w:ilvl w:val="0"/>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For Rel-18 L1/L2 mobility, L1 intra-frequency measurement for candidate cell is supported</w:t>
            </w:r>
          </w:p>
          <w:p w14:paraId="10FE7DDB" w14:textId="77777777" w:rsidR="003B7283" w:rsidRPr="003B7283" w:rsidRDefault="003B7283" w:rsidP="002A40CF">
            <w:pPr>
              <w:pStyle w:val="af2"/>
              <w:numPr>
                <w:ilvl w:val="1"/>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At least the following aspects are for RAN1 further study:</w:t>
            </w:r>
          </w:p>
          <w:p w14:paraId="0E2EF8FA" w14:textId="77777777" w:rsidR="003B7283" w:rsidRPr="003B7283" w:rsidRDefault="003B7283" w:rsidP="002A40CF">
            <w:pPr>
              <w:pStyle w:val="af2"/>
              <w:numPr>
                <w:ilvl w:val="2"/>
                <w:numId w:val="14"/>
              </w:numPr>
              <w:overflowPunct w:val="0"/>
              <w:autoSpaceDE w:val="0"/>
              <w:autoSpaceDN w:val="0"/>
              <w:adjustRightInd w:val="0"/>
              <w:snapToGrid/>
              <w:spacing w:before="0" w:after="180" w:line="240" w:lineRule="auto"/>
              <w:contextualSpacing/>
              <w:textAlignment w:val="baseline"/>
              <w:rPr>
                <w:rFonts w:ascii="Times New Roman" w:hAnsi="Times New Roman"/>
                <w:b/>
                <w:bCs/>
              </w:rPr>
            </w:pPr>
            <w:r w:rsidRPr="003B7283">
              <w:rPr>
                <w:rFonts w:ascii="Times New Roman" w:hAnsi="Times New Roman"/>
              </w:rPr>
              <w:t>RAN1 assumes Rel-17 ICBM CSI measurement as starting point.</w:t>
            </w:r>
          </w:p>
          <w:p w14:paraId="3B124E0F" w14:textId="77777777" w:rsidR="003B7283" w:rsidRPr="003B7283" w:rsidRDefault="003B7283" w:rsidP="002A40CF">
            <w:pPr>
              <w:pStyle w:val="af2"/>
              <w:numPr>
                <w:ilvl w:val="2"/>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 xml:space="preserve">Whether and how to apply relaxation for the restrictions imposed on the Rel-17 intra-frequency L1 non-serving cell measurement defined in 9.13.2 of </w:t>
            </w:r>
            <w:r w:rsidRPr="003B7283">
              <w:rPr>
                <w:rFonts w:ascii="Times New Roman" w:hAnsi="Times New Roman"/>
              </w:rPr>
              <w:lastRenderedPageBreak/>
              <w:t>TS38.133, where RAN4 impact is foreseen, e.g.</w:t>
            </w:r>
          </w:p>
          <w:p w14:paraId="48497AFA" w14:textId="77777777" w:rsidR="003B7283" w:rsidRPr="003B7283" w:rsidRDefault="003B7283" w:rsidP="002A40CF">
            <w:pPr>
              <w:pStyle w:val="af2"/>
              <w:numPr>
                <w:ilvl w:val="3"/>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SFN offset alignment compared with serving cell</w:t>
            </w:r>
          </w:p>
          <w:p w14:paraId="45FFA761" w14:textId="77777777" w:rsidR="003B7283" w:rsidRPr="003B7283" w:rsidRDefault="003B7283" w:rsidP="002A40CF">
            <w:pPr>
              <w:pStyle w:val="af2"/>
              <w:numPr>
                <w:ilvl w:val="3"/>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 xml:space="preserve">BWP setting, </w:t>
            </w:r>
            <w:proofErr w:type="gramStart"/>
            <w:r w:rsidRPr="003B7283">
              <w:rPr>
                <w:rFonts w:ascii="Times New Roman" w:hAnsi="Times New Roman"/>
              </w:rPr>
              <w:t>i.e.</w:t>
            </w:r>
            <w:proofErr w:type="gramEnd"/>
            <w:r w:rsidRPr="003B7283">
              <w:rPr>
                <w:rFonts w:ascii="Times New Roman" w:hAnsi="Times New Roman"/>
              </w:rPr>
              <w:t xml:space="preserve"> non-serving cell SSB should be covered by serving cell active BWP</w:t>
            </w:r>
          </w:p>
          <w:p w14:paraId="7BC516EA" w14:textId="77777777" w:rsidR="003B7283" w:rsidRPr="003B7283" w:rsidRDefault="003B7283" w:rsidP="002A40CF">
            <w:pPr>
              <w:pStyle w:val="af2"/>
              <w:numPr>
                <w:ilvl w:val="3"/>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Introduction of symbol level gap or SMTC for larger Rx timing difference (</w:t>
            </w:r>
            <w:proofErr w:type="gramStart"/>
            <w:r w:rsidRPr="003B7283">
              <w:rPr>
                <w:rFonts w:ascii="Times New Roman" w:hAnsi="Times New Roman"/>
              </w:rPr>
              <w:t>i.e.</w:t>
            </w:r>
            <w:proofErr w:type="gramEnd"/>
            <w:r w:rsidRPr="003B7283">
              <w:rPr>
                <w:rFonts w:ascii="Times New Roman" w:hAnsi="Times New Roman"/>
              </w:rPr>
              <w:t xml:space="preserve"> larger than CP length) </w:t>
            </w:r>
          </w:p>
          <w:p w14:paraId="530D17AD" w14:textId="77777777" w:rsidR="003B7283" w:rsidRPr="003B7283" w:rsidRDefault="003B7283" w:rsidP="002A40CF">
            <w:pPr>
              <w:pStyle w:val="af2"/>
              <w:numPr>
                <w:ilvl w:val="2"/>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Commonality with intra-frequency L3 measurement</w:t>
            </w:r>
          </w:p>
          <w:p w14:paraId="38522DAD" w14:textId="77777777" w:rsidR="003B7283" w:rsidRPr="003B7283" w:rsidRDefault="003B7283" w:rsidP="002A40CF">
            <w:pPr>
              <w:pStyle w:val="af2"/>
              <w:numPr>
                <w:ilvl w:val="2"/>
                <w:numId w:val="14"/>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Commonality with L1 inter-frequency measurement for measurement configuration</w:t>
            </w:r>
          </w:p>
          <w:p w14:paraId="43AF19EB" w14:textId="77777777" w:rsidR="003B7283" w:rsidRPr="003B7283" w:rsidRDefault="003B7283" w:rsidP="002A40CF">
            <w:pPr>
              <w:pStyle w:val="af2"/>
              <w:numPr>
                <w:ilvl w:val="0"/>
                <w:numId w:val="14"/>
              </w:numPr>
              <w:overflowPunct w:val="0"/>
              <w:autoSpaceDE w:val="0"/>
              <w:autoSpaceDN w:val="0"/>
              <w:adjustRightInd w:val="0"/>
              <w:snapToGrid/>
              <w:spacing w:before="0" w:after="180" w:line="240" w:lineRule="auto"/>
              <w:contextualSpacing/>
              <w:textAlignment w:val="baseline"/>
              <w:rPr>
                <w:rFonts w:ascii="Times New Roman" w:hAnsi="Times New Roman"/>
                <w:b/>
                <w:bCs/>
              </w:rPr>
            </w:pPr>
            <w:r w:rsidRPr="003B7283">
              <w:rPr>
                <w:rFonts w:ascii="Times New Roman" w:hAnsi="Times New Roman"/>
              </w:rPr>
              <w:t xml:space="preserve">Send an LS to RAN4 (CC RAN2) </w:t>
            </w:r>
          </w:p>
          <w:p w14:paraId="2F821E92" w14:textId="77777777" w:rsidR="003B7283" w:rsidRPr="003B7283" w:rsidRDefault="003B7283" w:rsidP="002A40CF">
            <w:pPr>
              <w:pStyle w:val="af2"/>
              <w:numPr>
                <w:ilvl w:val="1"/>
                <w:numId w:val="14"/>
              </w:numPr>
              <w:overflowPunct w:val="0"/>
              <w:autoSpaceDE w:val="0"/>
              <w:autoSpaceDN w:val="0"/>
              <w:adjustRightInd w:val="0"/>
              <w:snapToGrid/>
              <w:spacing w:before="0" w:after="180" w:line="240" w:lineRule="auto"/>
              <w:contextualSpacing/>
              <w:textAlignment w:val="baseline"/>
              <w:rPr>
                <w:rFonts w:ascii="Times New Roman" w:hAnsi="Times New Roman"/>
                <w:b/>
                <w:bCs/>
              </w:rPr>
            </w:pPr>
            <w:r w:rsidRPr="003B7283">
              <w:rPr>
                <w:rFonts w:ascii="Times New Roman" w:hAnsi="Times New Roman"/>
              </w:rPr>
              <w:t xml:space="preserve">RAN1 to ask RAN4 if the restriction on e.g., SFN offset alignment, BWP setting and Rx timing difference, </w:t>
            </w:r>
            <w:proofErr w:type="spellStart"/>
            <w:r w:rsidRPr="003B7283">
              <w:rPr>
                <w:rFonts w:ascii="Times New Roman" w:hAnsi="Times New Roman"/>
              </w:rPr>
              <w:t>etc</w:t>
            </w:r>
            <w:proofErr w:type="spellEnd"/>
            <w:r w:rsidRPr="003B7283">
              <w:rPr>
                <w:rFonts w:ascii="Times New Roman" w:hAnsi="Times New Roman"/>
              </w:rPr>
              <w:t xml:space="preserve">, described in 9.13.2 of TS38.133 for intra-frequency L1 non-serving measurement can be relaxed or not. </w:t>
            </w:r>
          </w:p>
          <w:p w14:paraId="2DDB847B" w14:textId="77777777" w:rsidR="003B7283" w:rsidRPr="003B7283" w:rsidRDefault="003B7283" w:rsidP="002A40CF">
            <w:pPr>
              <w:pStyle w:val="af2"/>
              <w:numPr>
                <w:ilvl w:val="1"/>
                <w:numId w:val="14"/>
              </w:numPr>
              <w:overflowPunct w:val="0"/>
              <w:autoSpaceDE w:val="0"/>
              <w:autoSpaceDN w:val="0"/>
              <w:adjustRightInd w:val="0"/>
              <w:snapToGrid/>
              <w:spacing w:before="0" w:after="180" w:line="240" w:lineRule="auto"/>
              <w:contextualSpacing/>
              <w:textAlignment w:val="baseline"/>
              <w:rPr>
                <w:rFonts w:ascii="Times New Roman" w:hAnsi="Times New Roman"/>
                <w:b/>
                <w:bCs/>
              </w:rPr>
            </w:pPr>
            <w:r w:rsidRPr="003B7283">
              <w:rPr>
                <w:rFonts w:ascii="Times New Roman" w:hAnsi="Times New Roman"/>
              </w:rPr>
              <w:t>RAN1 assumes Rel-17 ICBM CSI measurement as starting point.</w:t>
            </w:r>
          </w:p>
          <w:p w14:paraId="59763A6C" w14:textId="77777777" w:rsidR="003B7283" w:rsidRPr="003B7283" w:rsidRDefault="003B7283" w:rsidP="003B7283">
            <w:pPr>
              <w:rPr>
                <w:b/>
                <w:bCs/>
                <w:highlight w:val="green"/>
              </w:rPr>
            </w:pPr>
            <w:r w:rsidRPr="003B7283">
              <w:rPr>
                <w:b/>
                <w:bCs/>
                <w:highlight w:val="green"/>
              </w:rPr>
              <w:t>Agreement</w:t>
            </w:r>
          </w:p>
          <w:p w14:paraId="27AC35F9" w14:textId="77777777" w:rsidR="003B7283" w:rsidRPr="003B7283" w:rsidRDefault="003B7283" w:rsidP="002A40CF">
            <w:pPr>
              <w:pStyle w:val="af2"/>
              <w:numPr>
                <w:ilvl w:val="0"/>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For Rel-18 L1/L2 mobility,</w:t>
            </w:r>
          </w:p>
          <w:p w14:paraId="149F6B26" w14:textId="77777777" w:rsidR="003B7283" w:rsidRPr="003B7283" w:rsidRDefault="003B7283" w:rsidP="002A40CF">
            <w:pPr>
              <w:pStyle w:val="af2"/>
              <w:numPr>
                <w:ilvl w:val="1"/>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SSB is supported for L1 intra-frequency</w:t>
            </w:r>
            <w:r w:rsidRPr="003B7283">
              <w:rPr>
                <w:rFonts w:ascii="Times New Roman" w:hAnsi="Times New Roman"/>
                <w:color w:val="FF0000"/>
              </w:rPr>
              <w:t xml:space="preserve"> </w:t>
            </w:r>
            <w:r w:rsidRPr="003B7283">
              <w:rPr>
                <w:rFonts w:ascii="Times New Roman" w:hAnsi="Times New Roman"/>
              </w:rPr>
              <w:t>measurement</w:t>
            </w:r>
          </w:p>
          <w:p w14:paraId="42DE548A" w14:textId="77777777" w:rsidR="003B7283" w:rsidRPr="003B7283" w:rsidRDefault="003B7283" w:rsidP="002A40CF">
            <w:pPr>
              <w:pStyle w:val="af2"/>
              <w:numPr>
                <w:ilvl w:val="1"/>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SSB is supported for L1 inter-frequency measurement if inter-frequency L1 measurements are supported</w:t>
            </w:r>
          </w:p>
          <w:p w14:paraId="665E13C3" w14:textId="77777777" w:rsidR="003B7283" w:rsidRPr="003B7283" w:rsidRDefault="003B7283" w:rsidP="002A40CF">
            <w:pPr>
              <w:pStyle w:val="af2"/>
              <w:numPr>
                <w:ilvl w:val="0"/>
                <w:numId w:val="15"/>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Further study the following L1 measurement RS for candidate cell</w:t>
            </w:r>
          </w:p>
          <w:p w14:paraId="422913AE" w14:textId="77777777" w:rsidR="003B7283" w:rsidRPr="003B7283" w:rsidRDefault="003B7283" w:rsidP="002A40CF">
            <w:pPr>
              <w:pStyle w:val="af2"/>
              <w:numPr>
                <w:ilvl w:val="1"/>
                <w:numId w:val="15"/>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 xml:space="preserve">CSI-RS for tracking, beam management, CSI and mobility, CSI-IM, which is for L1 intra-frequency and L1 inter-frequency (if supported) </w:t>
            </w:r>
          </w:p>
          <w:p w14:paraId="3CE4CD02" w14:textId="77777777" w:rsidR="003B7283" w:rsidRPr="003B7283" w:rsidRDefault="003B7283" w:rsidP="003B7283">
            <w:pPr>
              <w:rPr>
                <w:b/>
                <w:bCs/>
                <w:highlight w:val="green"/>
              </w:rPr>
            </w:pPr>
            <w:r w:rsidRPr="003B7283">
              <w:rPr>
                <w:b/>
                <w:bCs/>
                <w:highlight w:val="green"/>
              </w:rPr>
              <w:t>Agreement</w:t>
            </w:r>
          </w:p>
          <w:p w14:paraId="3099948D" w14:textId="77777777" w:rsidR="003B7283" w:rsidRPr="003B7283" w:rsidRDefault="003B7283" w:rsidP="002A40CF">
            <w:pPr>
              <w:pStyle w:val="af2"/>
              <w:numPr>
                <w:ilvl w:val="0"/>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 xml:space="preserve">For candidate cell measurement for Rel-18 L1/L2 mobility, </w:t>
            </w:r>
          </w:p>
          <w:p w14:paraId="0EE4C25D"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L1-RSRP is supported for intra-frequency candidate cell measurement.</w:t>
            </w:r>
          </w:p>
          <w:p w14:paraId="790114CA"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Further study the following measurement quantities for candidate cell measurement</w:t>
            </w:r>
          </w:p>
          <w:p w14:paraId="398793A0" w14:textId="77777777" w:rsidR="003B7283" w:rsidRPr="003B7283" w:rsidRDefault="003B7283" w:rsidP="002A40CF">
            <w:pPr>
              <w:pStyle w:val="af2"/>
              <w:numPr>
                <w:ilvl w:val="2"/>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L1-RSRP for inter-frequency (if supported)</w:t>
            </w:r>
          </w:p>
          <w:p w14:paraId="21373FE9" w14:textId="77777777" w:rsidR="003B7283" w:rsidRPr="003B7283" w:rsidRDefault="003B7283" w:rsidP="002A40CF">
            <w:pPr>
              <w:pStyle w:val="af2"/>
              <w:numPr>
                <w:ilvl w:val="2"/>
                <w:numId w:val="16"/>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L1-SINR for intra-frequency and inter-frequency (if supported)</w:t>
            </w:r>
          </w:p>
          <w:p w14:paraId="5F9B9EDD" w14:textId="77777777" w:rsidR="003B7283" w:rsidRPr="003B7283" w:rsidRDefault="003B7283" w:rsidP="002A40CF">
            <w:pPr>
              <w:pStyle w:val="af2"/>
              <w:numPr>
                <w:ilvl w:val="0"/>
                <w:numId w:val="16"/>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FFS: to assess the use case and the benefit of UL measurement instead of/in addition to DL L1 measurement, which includes:</w:t>
            </w:r>
          </w:p>
          <w:p w14:paraId="702A8097"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 xml:space="preserve">How the UL measurement result is used, </w:t>
            </w:r>
            <w:proofErr w:type="gramStart"/>
            <w:r w:rsidRPr="003B7283">
              <w:rPr>
                <w:rFonts w:ascii="Times New Roman" w:hAnsi="Times New Roman"/>
                <w:color w:val="000000"/>
              </w:rPr>
              <w:t>e.g.</w:t>
            </w:r>
            <w:proofErr w:type="gramEnd"/>
            <w:r w:rsidRPr="003B7283">
              <w:rPr>
                <w:rFonts w:ascii="Times New Roman" w:hAnsi="Times New Roman"/>
                <w:color w:val="000000"/>
              </w:rPr>
              <w:t xml:space="preserve"> handover decision</w:t>
            </w:r>
          </w:p>
          <w:p w14:paraId="299407CF"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 xml:space="preserve">Signals/channels used for UL measurement, </w:t>
            </w:r>
            <w:proofErr w:type="gramStart"/>
            <w:r w:rsidRPr="003B7283">
              <w:rPr>
                <w:rFonts w:ascii="Times New Roman" w:hAnsi="Times New Roman"/>
                <w:color w:val="000000"/>
              </w:rPr>
              <w:t>e.g.</w:t>
            </w:r>
            <w:proofErr w:type="gramEnd"/>
            <w:r w:rsidRPr="003B7283">
              <w:rPr>
                <w:rFonts w:ascii="Times New Roman" w:hAnsi="Times New Roman"/>
                <w:color w:val="000000"/>
              </w:rPr>
              <w:t xml:space="preserve"> SRS</w:t>
            </w:r>
          </w:p>
          <w:p w14:paraId="2EFC59DB"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 xml:space="preserve">Spec impact including other WGs, </w:t>
            </w:r>
            <w:proofErr w:type="gramStart"/>
            <w:r w:rsidRPr="003B7283">
              <w:rPr>
                <w:rFonts w:ascii="Times New Roman" w:hAnsi="Times New Roman"/>
                <w:color w:val="000000"/>
              </w:rPr>
              <w:t>e.g.</w:t>
            </w:r>
            <w:proofErr w:type="gramEnd"/>
            <w:r w:rsidRPr="003B7283">
              <w:rPr>
                <w:rFonts w:ascii="Times New Roman" w:hAnsi="Times New Roman"/>
                <w:color w:val="000000"/>
              </w:rPr>
              <w:t xml:space="preserve"> definition of </w:t>
            </w:r>
            <w:proofErr w:type="spellStart"/>
            <w:r w:rsidRPr="003B7283">
              <w:rPr>
                <w:rFonts w:ascii="Times New Roman" w:hAnsi="Times New Roman"/>
                <w:color w:val="000000"/>
              </w:rPr>
              <w:t>gNB</w:t>
            </w:r>
            <w:proofErr w:type="spellEnd"/>
            <w:r w:rsidRPr="003B7283">
              <w:rPr>
                <w:rFonts w:ascii="Times New Roman" w:hAnsi="Times New Roman"/>
                <w:color w:val="000000"/>
              </w:rPr>
              <w:t xml:space="preserve"> measurement, interface to transfer RS configuration or measurement results</w:t>
            </w:r>
          </w:p>
          <w:p w14:paraId="220FEF3E" w14:textId="77777777" w:rsidR="003B7283" w:rsidRPr="003B7283" w:rsidRDefault="003B7283" w:rsidP="002A40CF">
            <w:pPr>
              <w:pStyle w:val="af2"/>
              <w:numPr>
                <w:ilvl w:val="1"/>
                <w:numId w:val="16"/>
              </w:numPr>
              <w:overflowPunct w:val="0"/>
              <w:autoSpaceDE w:val="0"/>
              <w:autoSpaceDN w:val="0"/>
              <w:adjustRightInd w:val="0"/>
              <w:snapToGrid/>
              <w:spacing w:before="0" w:after="180" w:line="240" w:lineRule="auto"/>
              <w:contextualSpacing/>
              <w:textAlignment w:val="baseline"/>
              <w:rPr>
                <w:rFonts w:ascii="Times New Roman" w:hAnsi="Times New Roman"/>
                <w:color w:val="000000"/>
              </w:rPr>
            </w:pPr>
            <w:r w:rsidRPr="003B7283">
              <w:rPr>
                <w:rFonts w:ascii="Times New Roman" w:hAnsi="Times New Roman"/>
                <w:color w:val="000000"/>
              </w:rPr>
              <w:t>Note: The next discussion will take place based on companies’ contribution in future meeting.</w:t>
            </w:r>
          </w:p>
          <w:p w14:paraId="658BE51E" w14:textId="77777777" w:rsidR="003B7283" w:rsidRPr="003B7283" w:rsidRDefault="003B7283" w:rsidP="003B7283">
            <w:pPr>
              <w:rPr>
                <w:rFonts w:eastAsia="等线"/>
                <w:b/>
                <w:bCs/>
                <w:highlight w:val="green"/>
                <w:lang w:eastAsia="zh-CN"/>
              </w:rPr>
            </w:pPr>
            <w:r w:rsidRPr="003B7283">
              <w:rPr>
                <w:rFonts w:eastAsia="等线"/>
                <w:b/>
                <w:bCs/>
                <w:highlight w:val="green"/>
                <w:lang w:eastAsia="zh-CN"/>
              </w:rPr>
              <w:t>Agreement</w:t>
            </w:r>
          </w:p>
          <w:p w14:paraId="42E1A71C" w14:textId="77777777" w:rsidR="003B7283" w:rsidRPr="003B7283" w:rsidRDefault="003B7283" w:rsidP="002A40CF">
            <w:pPr>
              <w:numPr>
                <w:ilvl w:val="0"/>
                <w:numId w:val="17"/>
              </w:numPr>
              <w:autoSpaceDE/>
              <w:autoSpaceDN/>
              <w:adjustRightInd/>
              <w:spacing w:before="0" w:after="100" w:afterAutospacing="1" w:line="240" w:lineRule="auto"/>
            </w:pPr>
            <w:r w:rsidRPr="003B7283">
              <w:t xml:space="preserve">For Rel-18 L1/L2 mobility, further study the potential RAN1 spec impact of L1 inter-frequency measurement </w:t>
            </w:r>
          </w:p>
          <w:p w14:paraId="65D4B6A2" w14:textId="77777777" w:rsidR="003B7283" w:rsidRPr="003B7283" w:rsidRDefault="003B7283" w:rsidP="002A40CF">
            <w:pPr>
              <w:numPr>
                <w:ilvl w:val="1"/>
                <w:numId w:val="17"/>
              </w:numPr>
              <w:autoSpaceDE/>
              <w:autoSpaceDN/>
              <w:adjustRightInd/>
              <w:spacing w:before="0" w:after="100" w:afterAutospacing="1" w:line="240" w:lineRule="auto"/>
            </w:pPr>
            <w:r w:rsidRPr="003B7283">
              <w:t>The definition and scenarios of L1 inter-frequency measurement is determined by RAN4, and RAN1 assumes at least the following until receiving their confirmation</w:t>
            </w:r>
          </w:p>
          <w:p w14:paraId="2C6F6069" w14:textId="77777777" w:rsidR="003B7283" w:rsidRPr="003B7283" w:rsidRDefault="003B7283" w:rsidP="002A40CF">
            <w:pPr>
              <w:numPr>
                <w:ilvl w:val="2"/>
                <w:numId w:val="17"/>
              </w:numPr>
              <w:autoSpaceDE/>
              <w:autoSpaceDN/>
              <w:adjustRightInd/>
              <w:spacing w:before="0" w:after="100" w:afterAutospacing="1" w:line="240" w:lineRule="auto"/>
            </w:pPr>
            <w:r w:rsidRPr="003B7283">
              <w:t>T</w:t>
            </w:r>
            <w:r w:rsidRPr="003B7283">
              <w:rPr>
                <w:lang w:eastAsia="zh-CN"/>
              </w:rPr>
              <w:t>he scenarios not included in intra-frequency are regarded as inter-frequency</w:t>
            </w:r>
            <w:r w:rsidRPr="003B7283">
              <w:t>, which includes at least the following scenarios:</w:t>
            </w:r>
          </w:p>
          <w:p w14:paraId="47D263C7" w14:textId="77777777" w:rsidR="003B7283" w:rsidRPr="003B7283" w:rsidRDefault="003B7283" w:rsidP="002A40CF">
            <w:pPr>
              <w:numPr>
                <w:ilvl w:val="3"/>
                <w:numId w:val="17"/>
              </w:numPr>
              <w:autoSpaceDE/>
              <w:autoSpaceDN/>
              <w:adjustRightInd/>
              <w:spacing w:before="0" w:after="100" w:afterAutospacing="1" w:line="240" w:lineRule="auto"/>
            </w:pPr>
            <w:r w:rsidRPr="003B7283">
              <w:t xml:space="preserve">The frequency of the measured RS not covered by any of the active BWPs of </w:t>
            </w:r>
            <w:proofErr w:type="spellStart"/>
            <w:r w:rsidRPr="003B7283">
              <w:t>SpCell</w:t>
            </w:r>
            <w:proofErr w:type="spellEnd"/>
            <w:r w:rsidRPr="003B7283">
              <w:t xml:space="preserve"> and </w:t>
            </w:r>
            <w:proofErr w:type="spellStart"/>
            <w:r w:rsidRPr="003B7283">
              <w:t>Scells</w:t>
            </w:r>
            <w:proofErr w:type="spellEnd"/>
            <w:r w:rsidRPr="003B7283">
              <w:t xml:space="preserve"> configured for a </w:t>
            </w:r>
            <w:proofErr w:type="gramStart"/>
            <w:r w:rsidRPr="003B7283">
              <w:t>UE, but</w:t>
            </w:r>
            <w:proofErr w:type="gramEnd"/>
            <w:r w:rsidRPr="003B7283">
              <w:t xml:space="preserve"> covered by some of the configured BWPs of </w:t>
            </w:r>
            <w:proofErr w:type="spellStart"/>
            <w:r w:rsidRPr="003B7283">
              <w:t>SpCell</w:t>
            </w:r>
            <w:proofErr w:type="spellEnd"/>
            <w:r w:rsidRPr="003B7283">
              <w:t xml:space="preserve"> and </w:t>
            </w:r>
            <w:proofErr w:type="spellStart"/>
            <w:r w:rsidRPr="003B7283">
              <w:t>Scells</w:t>
            </w:r>
            <w:proofErr w:type="spellEnd"/>
            <w:r w:rsidRPr="003B7283">
              <w:t xml:space="preserve"> configured for a UE.</w:t>
            </w:r>
          </w:p>
          <w:p w14:paraId="6D4A95A4" w14:textId="77777777" w:rsidR="003B7283" w:rsidRPr="003B7283" w:rsidRDefault="003B7283" w:rsidP="002A40CF">
            <w:pPr>
              <w:numPr>
                <w:ilvl w:val="3"/>
                <w:numId w:val="17"/>
              </w:numPr>
              <w:autoSpaceDE/>
              <w:autoSpaceDN/>
              <w:adjustRightInd/>
              <w:spacing w:before="0" w:after="100" w:afterAutospacing="1" w:line="240" w:lineRule="auto"/>
            </w:pPr>
            <w:r w:rsidRPr="003B7283">
              <w:t xml:space="preserve">The frequency of the measured RS not covered by any of the configured BWPs of </w:t>
            </w:r>
            <w:proofErr w:type="spellStart"/>
            <w:r w:rsidRPr="003B7283">
              <w:t>SpCell</w:t>
            </w:r>
            <w:proofErr w:type="spellEnd"/>
            <w:r w:rsidRPr="003B7283">
              <w:t xml:space="preserve"> and </w:t>
            </w:r>
            <w:proofErr w:type="spellStart"/>
            <w:r w:rsidRPr="003B7283">
              <w:t>Scells</w:t>
            </w:r>
            <w:proofErr w:type="spellEnd"/>
            <w:r w:rsidRPr="003B7283">
              <w:t xml:space="preserve"> configured for a UE</w:t>
            </w:r>
          </w:p>
          <w:p w14:paraId="615BB84D" w14:textId="77777777" w:rsidR="003B7283" w:rsidRPr="003B7283" w:rsidRDefault="003B7283" w:rsidP="002A40CF">
            <w:pPr>
              <w:numPr>
                <w:ilvl w:val="1"/>
                <w:numId w:val="17"/>
              </w:numPr>
              <w:autoSpaceDE/>
              <w:autoSpaceDN/>
              <w:adjustRightInd/>
              <w:spacing w:before="0" w:after="100" w:afterAutospacing="1" w:line="240" w:lineRule="auto"/>
            </w:pPr>
            <w:r w:rsidRPr="003B7283">
              <w:t>At least the following aspect is studied:</w:t>
            </w:r>
          </w:p>
          <w:p w14:paraId="16BA4867" w14:textId="77777777" w:rsidR="003B7283" w:rsidRPr="003B7283" w:rsidRDefault="003B7283" w:rsidP="002A40CF">
            <w:pPr>
              <w:numPr>
                <w:ilvl w:val="2"/>
                <w:numId w:val="17"/>
              </w:numPr>
              <w:autoSpaceDE/>
              <w:autoSpaceDN/>
              <w:adjustRightInd/>
              <w:spacing w:before="0" w:after="100" w:afterAutospacing="1" w:line="240" w:lineRule="auto"/>
            </w:pPr>
            <w:r w:rsidRPr="003B7283">
              <w:t xml:space="preserve">Commonality with L1 intra-frequency measurement for measurement </w:t>
            </w:r>
            <w:r w:rsidRPr="003B7283">
              <w:lastRenderedPageBreak/>
              <w:t>configuration</w:t>
            </w:r>
          </w:p>
          <w:p w14:paraId="03785683" w14:textId="77777777" w:rsidR="003B7283" w:rsidRPr="003B7283" w:rsidRDefault="003B7283" w:rsidP="002A40CF">
            <w:pPr>
              <w:numPr>
                <w:ilvl w:val="0"/>
                <w:numId w:val="17"/>
              </w:numPr>
              <w:autoSpaceDE/>
              <w:autoSpaceDN/>
              <w:adjustRightInd/>
              <w:spacing w:before="0" w:after="100" w:afterAutospacing="1" w:line="240" w:lineRule="auto"/>
            </w:pPr>
            <w:r w:rsidRPr="003B7283">
              <w:t xml:space="preserve">Send an LS to RAN4 (CC RAN2) </w:t>
            </w:r>
          </w:p>
          <w:p w14:paraId="3A9B90D2" w14:textId="77777777" w:rsidR="003B7283" w:rsidRPr="003B7283" w:rsidRDefault="003B7283" w:rsidP="002A40CF">
            <w:pPr>
              <w:numPr>
                <w:ilvl w:val="1"/>
                <w:numId w:val="17"/>
              </w:numPr>
              <w:autoSpaceDE/>
              <w:autoSpaceDN/>
              <w:adjustRightInd/>
              <w:spacing w:before="0" w:after="100" w:afterAutospacing="1" w:line="240" w:lineRule="auto"/>
            </w:pPr>
            <w:r w:rsidRPr="003B7283">
              <w:t xml:space="preserve">RAN1 would like to confirm our understanding that </w:t>
            </w:r>
            <w:r w:rsidRPr="003B7283">
              <w:rPr>
                <w:lang w:eastAsia="zh-CN"/>
              </w:rPr>
              <w:t>the supported scenarios not included in intra-frequency are regarded as inter-frequency, which includes at least the following scenarios:</w:t>
            </w:r>
          </w:p>
          <w:p w14:paraId="7D0F88B9" w14:textId="77777777" w:rsidR="003B7283" w:rsidRPr="003B7283" w:rsidRDefault="003B7283" w:rsidP="002A40CF">
            <w:pPr>
              <w:numPr>
                <w:ilvl w:val="2"/>
                <w:numId w:val="17"/>
              </w:numPr>
              <w:autoSpaceDE/>
              <w:autoSpaceDN/>
              <w:adjustRightInd/>
              <w:spacing w:before="0" w:after="100" w:afterAutospacing="1" w:line="240" w:lineRule="auto"/>
            </w:pPr>
            <w:r w:rsidRPr="003B7283">
              <w:rPr>
                <w:lang w:eastAsia="zh-CN"/>
              </w:rPr>
              <w:t xml:space="preserve">The frequency of the measured RS not covered by any of the active BWPs of </w:t>
            </w:r>
            <w:proofErr w:type="spellStart"/>
            <w:r w:rsidRPr="003B7283">
              <w:rPr>
                <w:lang w:eastAsia="zh-CN"/>
              </w:rPr>
              <w:t>SpCell</w:t>
            </w:r>
            <w:proofErr w:type="spellEnd"/>
            <w:r w:rsidRPr="003B7283">
              <w:rPr>
                <w:lang w:eastAsia="zh-CN"/>
              </w:rPr>
              <w:t xml:space="preserve"> and </w:t>
            </w:r>
            <w:proofErr w:type="spellStart"/>
            <w:r w:rsidRPr="003B7283">
              <w:rPr>
                <w:lang w:eastAsia="zh-CN"/>
              </w:rPr>
              <w:t>Scells</w:t>
            </w:r>
            <w:proofErr w:type="spellEnd"/>
            <w:r w:rsidRPr="003B7283">
              <w:rPr>
                <w:lang w:eastAsia="zh-CN"/>
              </w:rPr>
              <w:t xml:space="preserve"> configured for a </w:t>
            </w:r>
            <w:proofErr w:type="gramStart"/>
            <w:r w:rsidRPr="003B7283">
              <w:rPr>
                <w:lang w:eastAsia="zh-CN"/>
              </w:rPr>
              <w:t>UE, but</w:t>
            </w:r>
            <w:proofErr w:type="gramEnd"/>
            <w:r w:rsidRPr="003B7283">
              <w:rPr>
                <w:lang w:eastAsia="zh-CN"/>
              </w:rPr>
              <w:t xml:space="preserve"> covered by some of the configured BWPs of </w:t>
            </w:r>
            <w:proofErr w:type="spellStart"/>
            <w:r w:rsidRPr="003B7283">
              <w:rPr>
                <w:lang w:eastAsia="zh-CN"/>
              </w:rPr>
              <w:t>SpCell</w:t>
            </w:r>
            <w:proofErr w:type="spellEnd"/>
            <w:r w:rsidRPr="003B7283">
              <w:rPr>
                <w:lang w:eastAsia="zh-CN"/>
              </w:rPr>
              <w:t xml:space="preserve"> and </w:t>
            </w:r>
            <w:proofErr w:type="spellStart"/>
            <w:r w:rsidRPr="003B7283">
              <w:rPr>
                <w:lang w:eastAsia="zh-CN"/>
              </w:rPr>
              <w:t>Scells</w:t>
            </w:r>
            <w:proofErr w:type="spellEnd"/>
            <w:r w:rsidRPr="003B7283">
              <w:rPr>
                <w:lang w:eastAsia="zh-CN"/>
              </w:rPr>
              <w:t xml:space="preserve"> configured for a UE.</w:t>
            </w:r>
          </w:p>
          <w:p w14:paraId="57FD2980" w14:textId="77777777" w:rsidR="003B7283" w:rsidRPr="003B7283" w:rsidRDefault="003B7283" w:rsidP="002A40CF">
            <w:pPr>
              <w:numPr>
                <w:ilvl w:val="2"/>
                <w:numId w:val="17"/>
              </w:numPr>
              <w:autoSpaceDE/>
              <w:autoSpaceDN/>
              <w:adjustRightInd/>
              <w:spacing w:before="0" w:after="100" w:afterAutospacing="1" w:line="240" w:lineRule="auto"/>
            </w:pPr>
            <w:r w:rsidRPr="003B7283">
              <w:rPr>
                <w:lang w:eastAsia="zh-CN"/>
              </w:rPr>
              <w:t xml:space="preserve">The frequency of the measured RS not covered by any of the configured BWPs of </w:t>
            </w:r>
            <w:proofErr w:type="spellStart"/>
            <w:r w:rsidRPr="003B7283">
              <w:rPr>
                <w:lang w:eastAsia="zh-CN"/>
              </w:rPr>
              <w:t>SpCell</w:t>
            </w:r>
            <w:proofErr w:type="spellEnd"/>
            <w:r w:rsidRPr="003B7283">
              <w:rPr>
                <w:lang w:eastAsia="zh-CN"/>
              </w:rPr>
              <w:t xml:space="preserve"> and </w:t>
            </w:r>
            <w:proofErr w:type="spellStart"/>
            <w:r w:rsidRPr="003B7283">
              <w:rPr>
                <w:lang w:eastAsia="zh-CN"/>
              </w:rPr>
              <w:t>Scells</w:t>
            </w:r>
            <w:proofErr w:type="spellEnd"/>
            <w:r w:rsidRPr="003B7283">
              <w:rPr>
                <w:lang w:eastAsia="zh-CN"/>
              </w:rPr>
              <w:t xml:space="preserve"> configured for a UE </w:t>
            </w:r>
          </w:p>
          <w:p w14:paraId="262DFCED" w14:textId="77777777" w:rsidR="003B7283" w:rsidRPr="003B7283" w:rsidRDefault="003B7283" w:rsidP="002A40CF">
            <w:pPr>
              <w:numPr>
                <w:ilvl w:val="1"/>
                <w:numId w:val="17"/>
              </w:numPr>
              <w:autoSpaceDE/>
              <w:autoSpaceDN/>
              <w:adjustRightInd/>
              <w:spacing w:before="0" w:after="100" w:afterAutospacing="1" w:line="240" w:lineRule="auto"/>
            </w:pPr>
            <w:r w:rsidRPr="003B7283">
              <w:t>It is RAN1 understanding that the introduction of measurement gap and SMTC for L1 inter-frequency measurement, if any, is expected to be a RAN4 issue</w:t>
            </w:r>
          </w:p>
          <w:p w14:paraId="4D4CD961" w14:textId="77777777" w:rsidR="003B7283" w:rsidRPr="003B7283" w:rsidRDefault="003B7283" w:rsidP="002A40CF">
            <w:pPr>
              <w:numPr>
                <w:ilvl w:val="1"/>
                <w:numId w:val="17"/>
              </w:numPr>
              <w:autoSpaceDE/>
              <w:autoSpaceDN/>
              <w:adjustRightInd/>
              <w:spacing w:before="0" w:after="100" w:afterAutospacing="1" w:line="240" w:lineRule="auto"/>
            </w:pPr>
            <w:r w:rsidRPr="003B7283">
              <w:t>Note: this content is included in the LS agreed for intra-frequency L1 measurement</w:t>
            </w:r>
          </w:p>
          <w:p w14:paraId="183C2A71" w14:textId="77777777" w:rsidR="003B7283" w:rsidRPr="003B7283" w:rsidRDefault="003B7283" w:rsidP="003B7283">
            <w:pPr>
              <w:rPr>
                <w:rFonts w:eastAsia="等线"/>
                <w:highlight w:val="green"/>
                <w:lang w:eastAsia="zh-CN"/>
              </w:rPr>
            </w:pPr>
            <w:r w:rsidRPr="003B7283">
              <w:rPr>
                <w:rFonts w:eastAsia="等线"/>
                <w:highlight w:val="green"/>
                <w:lang w:eastAsia="zh-CN"/>
              </w:rPr>
              <w:t>Agreement</w:t>
            </w:r>
          </w:p>
          <w:p w14:paraId="57350079" w14:textId="77777777" w:rsidR="003B7283" w:rsidRPr="003B7283" w:rsidRDefault="003B7283" w:rsidP="002A40CF">
            <w:pPr>
              <w:numPr>
                <w:ilvl w:val="0"/>
                <w:numId w:val="18"/>
              </w:numPr>
              <w:autoSpaceDE/>
              <w:autoSpaceDN/>
              <w:adjustRightInd/>
              <w:spacing w:before="0" w:after="100" w:afterAutospacing="1" w:line="240" w:lineRule="auto"/>
            </w:pPr>
            <w:r w:rsidRPr="003B7283">
              <w:t>For L1 measurement report for Rel-18 L1/L2 mobility, further study the following mechanisms:</w:t>
            </w:r>
          </w:p>
          <w:p w14:paraId="2760107A" w14:textId="77777777" w:rsidR="003B7283" w:rsidRPr="003B7283" w:rsidRDefault="003B7283" w:rsidP="002A40CF">
            <w:pPr>
              <w:numPr>
                <w:ilvl w:val="1"/>
                <w:numId w:val="18"/>
              </w:numPr>
              <w:autoSpaceDE/>
              <w:autoSpaceDN/>
              <w:adjustRightInd/>
              <w:spacing w:before="0" w:after="100" w:afterAutospacing="1" w:line="240" w:lineRule="auto"/>
            </w:pPr>
            <w:r w:rsidRPr="003B7283">
              <w:rPr>
                <w:sz w:val="14"/>
                <w:szCs w:val="14"/>
              </w:rPr>
              <w:t xml:space="preserve"> </w:t>
            </w:r>
            <w:r w:rsidRPr="003B7283">
              <w:t>Report as UCI on PUCCH or PUSCH</w:t>
            </w:r>
          </w:p>
          <w:p w14:paraId="2B64EF17" w14:textId="77777777" w:rsidR="003B7283" w:rsidRPr="003B7283" w:rsidRDefault="003B7283" w:rsidP="002A40CF">
            <w:pPr>
              <w:numPr>
                <w:ilvl w:val="2"/>
                <w:numId w:val="18"/>
              </w:numPr>
              <w:autoSpaceDE/>
              <w:autoSpaceDN/>
              <w:adjustRightInd/>
              <w:spacing w:before="0" w:after="100" w:afterAutospacing="1" w:line="240" w:lineRule="auto"/>
            </w:pPr>
            <w:r w:rsidRPr="003B7283">
              <w:t>Periodic report on PUCCH, semi-persistent report on PUCCH/PUSCH, and aperiodic report on PUSCH</w:t>
            </w:r>
          </w:p>
          <w:p w14:paraId="5A3505DE" w14:textId="77777777" w:rsidR="003B7283" w:rsidRPr="003B7283" w:rsidRDefault="003B7283" w:rsidP="002A40CF">
            <w:pPr>
              <w:numPr>
                <w:ilvl w:val="2"/>
                <w:numId w:val="18"/>
              </w:numPr>
              <w:autoSpaceDE/>
              <w:autoSpaceDN/>
              <w:adjustRightInd/>
              <w:spacing w:before="0" w:after="100" w:afterAutospacing="1" w:line="240" w:lineRule="auto"/>
            </w:pPr>
            <w:r w:rsidRPr="003B7283">
              <w:t>Potential enhancements to Rel-17 ICBM report format to accommodate Rel-18 scenarios, e.g.</w:t>
            </w:r>
          </w:p>
          <w:p w14:paraId="3F2EFE8C" w14:textId="77777777" w:rsidR="003B7283" w:rsidRPr="003B7283" w:rsidRDefault="003B7283" w:rsidP="002A40CF">
            <w:pPr>
              <w:numPr>
                <w:ilvl w:val="3"/>
                <w:numId w:val="18"/>
              </w:numPr>
              <w:autoSpaceDE/>
              <w:autoSpaceDN/>
              <w:adjustRightInd/>
              <w:spacing w:before="0" w:after="100" w:afterAutospacing="1" w:line="240" w:lineRule="auto"/>
            </w:pPr>
            <w:r w:rsidRPr="003B7283">
              <w:t>Inter-frequency measurement, if supported</w:t>
            </w:r>
          </w:p>
          <w:p w14:paraId="08E82617" w14:textId="77777777" w:rsidR="003B7283" w:rsidRPr="003B7283" w:rsidRDefault="003B7283" w:rsidP="002A40CF">
            <w:pPr>
              <w:numPr>
                <w:ilvl w:val="3"/>
                <w:numId w:val="18"/>
              </w:numPr>
              <w:autoSpaceDE/>
              <w:autoSpaceDN/>
              <w:adjustRightInd/>
              <w:spacing w:before="0" w:after="100" w:afterAutospacing="1" w:line="240" w:lineRule="auto"/>
            </w:pPr>
            <w:r w:rsidRPr="003B7283">
              <w:t>Increasing the maximum number of reported beams, which is 4 for Rel-17 ICBM</w:t>
            </w:r>
          </w:p>
          <w:p w14:paraId="4D0A030B" w14:textId="77777777" w:rsidR="003B7283" w:rsidRPr="003B7283" w:rsidRDefault="003B7283" w:rsidP="002A40CF">
            <w:pPr>
              <w:numPr>
                <w:ilvl w:val="3"/>
                <w:numId w:val="18"/>
              </w:numPr>
              <w:autoSpaceDE/>
              <w:autoSpaceDN/>
              <w:adjustRightInd/>
              <w:spacing w:before="0" w:after="100" w:afterAutospacing="1" w:line="240" w:lineRule="auto"/>
            </w:pPr>
            <w:r w:rsidRPr="003B7283">
              <w:t>Flexible size beam report, e.g., two-part UCI (e.g., the 1st part contains the best beam/cell and the number (e.g., N) of reported beams/cells, the 2nd part contains the rest (N-1) beams/cells</w:t>
            </w:r>
          </w:p>
          <w:p w14:paraId="142389CD" w14:textId="77777777" w:rsidR="003B7283" w:rsidRPr="003B7283" w:rsidRDefault="003B7283" w:rsidP="002A40CF">
            <w:pPr>
              <w:numPr>
                <w:ilvl w:val="3"/>
                <w:numId w:val="18"/>
              </w:numPr>
              <w:autoSpaceDE/>
              <w:autoSpaceDN/>
              <w:adjustRightInd/>
              <w:spacing w:before="0" w:after="100" w:afterAutospacing="1" w:line="240" w:lineRule="auto"/>
            </w:pPr>
            <w:r w:rsidRPr="003B7283">
              <w:t xml:space="preserve">Reducing the reporting overhead by </w:t>
            </w:r>
            <w:proofErr w:type="gramStart"/>
            <w:r w:rsidRPr="003B7283">
              <w:t>e.g.</w:t>
            </w:r>
            <w:proofErr w:type="gramEnd"/>
            <w:r w:rsidRPr="003B7283">
              <w:t xml:space="preserve"> choosing beams/cells per frequency or across frequencies to report (FFS how)</w:t>
            </w:r>
          </w:p>
          <w:p w14:paraId="326A37EB" w14:textId="77777777" w:rsidR="003B7283" w:rsidRPr="003B7283" w:rsidRDefault="003B7283" w:rsidP="002A40CF">
            <w:pPr>
              <w:numPr>
                <w:ilvl w:val="1"/>
                <w:numId w:val="18"/>
              </w:numPr>
              <w:autoSpaceDE/>
              <w:autoSpaceDN/>
              <w:adjustRightInd/>
              <w:spacing w:before="0" w:after="100" w:afterAutospacing="1" w:line="240" w:lineRule="auto"/>
            </w:pPr>
            <w:r w:rsidRPr="003B7283">
              <w:t xml:space="preserve">Report on MAC CE </w:t>
            </w:r>
          </w:p>
          <w:p w14:paraId="2FEFFFEC" w14:textId="77777777" w:rsidR="003B7283" w:rsidRPr="003B7283" w:rsidRDefault="003B7283" w:rsidP="002A40CF">
            <w:pPr>
              <w:numPr>
                <w:ilvl w:val="2"/>
                <w:numId w:val="18"/>
              </w:numPr>
              <w:autoSpaceDE/>
              <w:autoSpaceDN/>
              <w:adjustRightInd/>
              <w:spacing w:before="0" w:after="100" w:afterAutospacing="1" w:line="240" w:lineRule="auto"/>
            </w:pPr>
            <w:r w:rsidRPr="003B7283">
              <w:t xml:space="preserve">Both </w:t>
            </w:r>
            <w:proofErr w:type="spellStart"/>
            <w:r w:rsidRPr="003B7283">
              <w:t>gNB</w:t>
            </w:r>
            <w:proofErr w:type="spellEnd"/>
            <w:r w:rsidRPr="003B7283">
              <w:t xml:space="preserve"> scheduled and/or UE initiated (if supported) report are studied</w:t>
            </w:r>
          </w:p>
          <w:p w14:paraId="2539DA80" w14:textId="77777777" w:rsidR="003B7283" w:rsidRPr="003B7283" w:rsidRDefault="003B7283" w:rsidP="003B7283">
            <w:pPr>
              <w:rPr>
                <w:rFonts w:eastAsia="等线"/>
                <w:highlight w:val="green"/>
                <w:lang w:eastAsia="zh-CN"/>
              </w:rPr>
            </w:pPr>
            <w:r w:rsidRPr="003B7283">
              <w:rPr>
                <w:rFonts w:eastAsia="等线"/>
                <w:highlight w:val="green"/>
                <w:lang w:eastAsia="zh-CN"/>
              </w:rPr>
              <w:t>Agreement</w:t>
            </w:r>
          </w:p>
          <w:p w14:paraId="37802B34" w14:textId="77777777" w:rsidR="003B7283" w:rsidRPr="003B7283" w:rsidRDefault="003B7283" w:rsidP="003B7283">
            <w:r w:rsidRPr="003B7283">
              <w:t xml:space="preserve">RAN1 to further study if the beam indication of candidate cell(s) L1/L2 mobility should be designed for a specific TCI framework below, and their potential RAN1 spec impact. </w:t>
            </w:r>
          </w:p>
          <w:p w14:paraId="4B064767" w14:textId="77777777" w:rsidR="003B7283" w:rsidRPr="003B7283" w:rsidRDefault="003B7283" w:rsidP="002A40CF">
            <w:pPr>
              <w:pStyle w:val="af2"/>
              <w:numPr>
                <w:ilvl w:val="0"/>
                <w:numId w:val="19"/>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b/>
                <w:bCs/>
              </w:rPr>
              <w:t>Option A:</w:t>
            </w:r>
            <w:r w:rsidRPr="003B7283">
              <w:rPr>
                <w:rFonts w:ascii="Times New Roman" w:hAnsi="Times New Roman"/>
              </w:rPr>
              <w:t>  Beam indication for Rel-18 L1/L2 mobility is designed based on Rel-17 TCI framework mechanism</w:t>
            </w:r>
          </w:p>
          <w:p w14:paraId="4AEE0845" w14:textId="77777777" w:rsidR="003B7283" w:rsidRPr="003B7283" w:rsidRDefault="003B7283" w:rsidP="002A40CF">
            <w:pPr>
              <w:pStyle w:val="af2"/>
              <w:numPr>
                <w:ilvl w:val="0"/>
                <w:numId w:val="19"/>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b/>
                <w:bCs/>
              </w:rPr>
              <w:t xml:space="preserve">Option B: </w:t>
            </w:r>
            <w:r w:rsidRPr="003B7283">
              <w:rPr>
                <w:rFonts w:ascii="Times New Roman" w:hAnsi="Times New Roman"/>
              </w:rPr>
              <w:t xml:space="preserve">Beam indication for Rel-18 L1/L2 mobility is designed based on Rel-15 TCI framework mechanism </w:t>
            </w:r>
          </w:p>
          <w:p w14:paraId="28C00E58" w14:textId="77777777" w:rsidR="003B7283" w:rsidRPr="003B7283" w:rsidRDefault="003B7283" w:rsidP="002A40CF">
            <w:pPr>
              <w:pStyle w:val="af2"/>
              <w:numPr>
                <w:ilvl w:val="0"/>
                <w:numId w:val="19"/>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b/>
                <w:bCs/>
              </w:rPr>
              <w:t xml:space="preserve">Option C: </w:t>
            </w:r>
            <w:r w:rsidRPr="003B7283">
              <w:rPr>
                <w:rFonts w:ascii="Times New Roman" w:hAnsi="Times New Roman"/>
              </w:rPr>
              <w:t xml:space="preserve">Beam indication for Rel-18 L1/L2 mobility is designed based on both Rel-15 and Rel-17 TCI framework mechanisms </w:t>
            </w:r>
          </w:p>
          <w:p w14:paraId="4B92CB8A" w14:textId="77777777" w:rsidR="003B7283" w:rsidRPr="003B7283" w:rsidRDefault="003B7283" w:rsidP="003B7283">
            <w:pPr>
              <w:rPr>
                <w:b/>
                <w:bCs/>
                <w:szCs w:val="20"/>
                <w:highlight w:val="green"/>
              </w:rPr>
            </w:pPr>
            <w:r w:rsidRPr="003B7283">
              <w:rPr>
                <w:b/>
                <w:bCs/>
                <w:szCs w:val="20"/>
                <w:highlight w:val="green"/>
              </w:rPr>
              <w:t>Agreement</w:t>
            </w:r>
          </w:p>
          <w:p w14:paraId="59975D13" w14:textId="77777777" w:rsidR="003B7283" w:rsidRPr="003B7283" w:rsidRDefault="003B7283" w:rsidP="003B7283">
            <w:pPr>
              <w:rPr>
                <w:szCs w:val="20"/>
              </w:rPr>
            </w:pPr>
            <w:r w:rsidRPr="003B7283">
              <w:rPr>
                <w:szCs w:val="20"/>
              </w:rPr>
              <w:t>Send an LS to RAN2/RAN3 asking the clarification on intra-/inter-DU scenario:</w:t>
            </w:r>
          </w:p>
          <w:p w14:paraId="1EDA89FB" w14:textId="77777777" w:rsidR="003B7283" w:rsidRPr="003B7283" w:rsidRDefault="003B7283" w:rsidP="002A40CF">
            <w:pPr>
              <w:pStyle w:val="af2"/>
              <w:numPr>
                <w:ilvl w:val="0"/>
                <w:numId w:val="23"/>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0EC2120" w14:textId="77777777" w:rsidR="003B7283" w:rsidRPr="003B7283" w:rsidRDefault="003B7283" w:rsidP="002A40CF">
            <w:pPr>
              <w:pStyle w:val="af2"/>
              <w:numPr>
                <w:ilvl w:val="1"/>
                <w:numId w:val="23"/>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 xml:space="preserve">The design for intra-DU and inter-DU L1/L2-based mobility should share as much </w:t>
            </w:r>
            <w:r w:rsidRPr="003B7283">
              <w:rPr>
                <w:rFonts w:ascii="Times New Roman" w:hAnsi="Times New Roman"/>
              </w:rPr>
              <w:lastRenderedPageBreak/>
              <w:t>commonality as reasonable. FFS which aspects need to be different.</w:t>
            </w:r>
          </w:p>
          <w:p w14:paraId="3DBF9248" w14:textId="77777777" w:rsidR="003B7283" w:rsidRPr="003B7283" w:rsidRDefault="003B7283" w:rsidP="002A40CF">
            <w:pPr>
              <w:pStyle w:val="af2"/>
              <w:numPr>
                <w:ilvl w:val="0"/>
                <w:numId w:val="23"/>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RAN1 respectfully asks RAN2 and RAN3 if the serving DU knows the measurement RS configuration and TCI state configuration of cells served by another DU.</w:t>
            </w:r>
          </w:p>
          <w:p w14:paraId="1307B7D8" w14:textId="77777777" w:rsidR="003B7283" w:rsidRPr="003B7283" w:rsidRDefault="003B7283" w:rsidP="003B7283">
            <w:pPr>
              <w:rPr>
                <w:b/>
                <w:bCs/>
                <w:szCs w:val="20"/>
                <w:highlight w:val="green"/>
              </w:rPr>
            </w:pPr>
            <w:r w:rsidRPr="003B7283">
              <w:rPr>
                <w:b/>
                <w:bCs/>
                <w:szCs w:val="20"/>
                <w:highlight w:val="green"/>
              </w:rPr>
              <w:t>Agreement</w:t>
            </w:r>
          </w:p>
          <w:p w14:paraId="2A248A40" w14:textId="77777777" w:rsidR="003B7283" w:rsidRPr="003B7283" w:rsidRDefault="003B7283" w:rsidP="003B7283">
            <w:pPr>
              <w:rPr>
                <w:szCs w:val="20"/>
              </w:rPr>
            </w:pPr>
            <w:r w:rsidRPr="003B7283">
              <w:rPr>
                <w:szCs w:val="20"/>
              </w:rPr>
              <w:t>From RAN1 perspective, the following scenarios can be considered for Rel-18 L1/L2 mobility for beam indication timing. This will be updated depending on further RAN1 assessment and RAN2 decision on the time chart</w:t>
            </w:r>
          </w:p>
          <w:p w14:paraId="56D8763E" w14:textId="77777777" w:rsidR="003B7283" w:rsidRPr="003B7283" w:rsidRDefault="003B7283" w:rsidP="002A40CF">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Scenario 1: Beam indication before cell switch command</w:t>
            </w:r>
          </w:p>
          <w:p w14:paraId="493CFCD1" w14:textId="77777777" w:rsidR="003B7283" w:rsidRPr="003B7283" w:rsidRDefault="003B7283" w:rsidP="002A40CF">
            <w:pPr>
              <w:pStyle w:val="af2"/>
              <w:numPr>
                <w:ilvl w:val="0"/>
                <w:numId w:val="20"/>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Scenario 2: Beam indication together with cell switch command</w:t>
            </w:r>
          </w:p>
          <w:p w14:paraId="43BBC507" w14:textId="77777777" w:rsidR="003B7283" w:rsidRPr="003B7283" w:rsidRDefault="003B7283" w:rsidP="002A40CF">
            <w:pPr>
              <w:pStyle w:val="af2"/>
              <w:numPr>
                <w:ilvl w:val="0"/>
                <w:numId w:val="20"/>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3B7283">
              <w:rPr>
                <w:rFonts w:ascii="Times New Roman" w:hAnsi="Times New Roman"/>
              </w:rPr>
              <w:t>Scenario 3: Beam indication after cell switch command</w:t>
            </w:r>
          </w:p>
          <w:p w14:paraId="158274FD" w14:textId="77777777" w:rsidR="003B7283" w:rsidRPr="003B7283" w:rsidRDefault="003B7283" w:rsidP="003B7283">
            <w:r w:rsidRPr="003B7283">
              <w:t>Interested companies are encouraged to further study the validity of the scenarios and the potential spec impact.</w:t>
            </w:r>
          </w:p>
          <w:p w14:paraId="48CEC069" w14:textId="77777777" w:rsidR="003B7283" w:rsidRPr="003B7283" w:rsidRDefault="003B7283" w:rsidP="003B7283">
            <w:pPr>
              <w:rPr>
                <w:szCs w:val="20"/>
                <w:highlight w:val="green"/>
              </w:rPr>
            </w:pPr>
          </w:p>
          <w:p w14:paraId="3EB86651" w14:textId="77777777" w:rsidR="003B7283" w:rsidRPr="003B7283" w:rsidRDefault="003B7283" w:rsidP="003B7283">
            <w:pPr>
              <w:rPr>
                <w:b/>
                <w:bCs/>
                <w:szCs w:val="20"/>
                <w:highlight w:val="green"/>
              </w:rPr>
            </w:pPr>
            <w:r w:rsidRPr="003B7283">
              <w:rPr>
                <w:b/>
                <w:bCs/>
                <w:szCs w:val="20"/>
                <w:highlight w:val="green"/>
              </w:rPr>
              <w:t>Agreement</w:t>
            </w:r>
          </w:p>
          <w:p w14:paraId="433A1A07" w14:textId="77777777" w:rsidR="003B7283" w:rsidRPr="003B7283" w:rsidRDefault="003B7283" w:rsidP="003B7283">
            <w:pPr>
              <w:rPr>
                <w:szCs w:val="20"/>
              </w:rPr>
            </w:pPr>
            <w:r w:rsidRPr="003B7283">
              <w:rPr>
                <w:szCs w:val="20"/>
              </w:rPr>
              <w:t>Interested companies are encouraged to perform technical analysis of the cell switch command from a RAN1 point of view, e.g.</w:t>
            </w:r>
          </w:p>
          <w:p w14:paraId="270547E6" w14:textId="77777777" w:rsidR="003B7283" w:rsidRPr="003B7283" w:rsidRDefault="003B7283" w:rsidP="002A40CF">
            <w:pPr>
              <w:pStyle w:val="af2"/>
              <w:numPr>
                <w:ilvl w:val="0"/>
                <w:numId w:val="21"/>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Necessary information included in the command, which is relevant for RAN1 discussion</w:t>
            </w:r>
          </w:p>
          <w:p w14:paraId="10A415BA" w14:textId="77777777" w:rsidR="003B7283" w:rsidRPr="003B7283" w:rsidRDefault="003B7283" w:rsidP="002A40CF">
            <w:pPr>
              <w:pStyle w:val="af2"/>
              <w:numPr>
                <w:ilvl w:val="0"/>
                <w:numId w:val="21"/>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Necessary number of bits for the information</w:t>
            </w:r>
          </w:p>
          <w:p w14:paraId="01E24BE1" w14:textId="77777777" w:rsidR="003B7283" w:rsidRPr="003B7283" w:rsidRDefault="003B7283" w:rsidP="002A40CF">
            <w:pPr>
              <w:pStyle w:val="af2"/>
              <w:numPr>
                <w:ilvl w:val="0"/>
                <w:numId w:val="21"/>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L1 impact or concern to use DCI or MAC CE for L1/L2 cell switch command</w:t>
            </w:r>
          </w:p>
          <w:p w14:paraId="618598E7" w14:textId="77777777" w:rsidR="003B7283" w:rsidRPr="003B7283" w:rsidRDefault="003B7283" w:rsidP="003B7283">
            <w:pPr>
              <w:rPr>
                <w:rFonts w:eastAsia="等线"/>
                <w:b/>
                <w:bCs/>
                <w:szCs w:val="20"/>
                <w:highlight w:val="green"/>
                <w:lang w:eastAsia="zh-CN"/>
              </w:rPr>
            </w:pPr>
            <w:r w:rsidRPr="003B7283">
              <w:rPr>
                <w:rFonts w:eastAsia="等线"/>
                <w:b/>
                <w:bCs/>
                <w:szCs w:val="20"/>
                <w:highlight w:val="green"/>
                <w:lang w:eastAsia="zh-CN"/>
              </w:rPr>
              <w:t>Agreement</w:t>
            </w:r>
          </w:p>
          <w:p w14:paraId="5D47CF87" w14:textId="77777777" w:rsidR="003B7283" w:rsidRPr="003B7283" w:rsidRDefault="003B7283" w:rsidP="003B7283">
            <w:pPr>
              <w:rPr>
                <w:szCs w:val="20"/>
              </w:rPr>
            </w:pPr>
            <w:r w:rsidRPr="003B7283">
              <w:rPr>
                <w:szCs w:val="20"/>
              </w:rPr>
              <w:t>RAN1 to further study the potential RAN1 enhancements and spec impact to perform at least the following procedures prior to the reception of L1/L2 cell switch command aiming at the reduction of handover delay / interruption</w:t>
            </w:r>
          </w:p>
          <w:p w14:paraId="26F15752" w14:textId="77777777" w:rsidR="003B7283" w:rsidRPr="003B7283" w:rsidRDefault="003B7283" w:rsidP="002A40CF">
            <w:pPr>
              <w:pStyle w:val="af2"/>
              <w:numPr>
                <w:ilvl w:val="0"/>
                <w:numId w:val="22"/>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DL synchronization for candidate cell(s)</w:t>
            </w:r>
          </w:p>
          <w:p w14:paraId="13AFA023" w14:textId="77777777" w:rsidR="003B7283" w:rsidRPr="003B7283" w:rsidRDefault="003B7283" w:rsidP="002A40CF">
            <w:pPr>
              <w:pStyle w:val="af2"/>
              <w:numPr>
                <w:ilvl w:val="0"/>
                <w:numId w:val="22"/>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TRS tracking for candidate cell(s)</w:t>
            </w:r>
          </w:p>
          <w:p w14:paraId="539F0CCB" w14:textId="77777777" w:rsidR="003B7283" w:rsidRPr="003B7283" w:rsidRDefault="003B7283" w:rsidP="002A40CF">
            <w:pPr>
              <w:pStyle w:val="af2"/>
              <w:numPr>
                <w:ilvl w:val="0"/>
                <w:numId w:val="22"/>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CSI acquisition for candidate cell(s)</w:t>
            </w:r>
          </w:p>
          <w:p w14:paraId="17BABCC9" w14:textId="77777777" w:rsidR="003B7283" w:rsidRPr="003B7283" w:rsidRDefault="003B7283" w:rsidP="002A40CF">
            <w:pPr>
              <w:pStyle w:val="af2"/>
              <w:numPr>
                <w:ilvl w:val="0"/>
                <w:numId w:val="22"/>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Activation/Selection of TCI states for candidate cell(s), if feasible</w:t>
            </w:r>
          </w:p>
          <w:p w14:paraId="71E93A37" w14:textId="77777777" w:rsidR="003B7283" w:rsidRPr="003B7283" w:rsidRDefault="003B7283" w:rsidP="002A40CF">
            <w:pPr>
              <w:pStyle w:val="af2"/>
              <w:numPr>
                <w:ilvl w:val="0"/>
                <w:numId w:val="22"/>
              </w:numPr>
              <w:overflowPunct w:val="0"/>
              <w:autoSpaceDE w:val="0"/>
              <w:autoSpaceDN w:val="0"/>
              <w:adjustRightInd w:val="0"/>
              <w:snapToGrid/>
              <w:spacing w:before="0" w:after="180" w:line="240" w:lineRule="auto"/>
              <w:contextualSpacing/>
              <w:textAlignment w:val="baseline"/>
              <w:rPr>
                <w:rFonts w:ascii="Times New Roman" w:hAnsi="Times New Roman"/>
              </w:rPr>
            </w:pPr>
            <w:r w:rsidRPr="003B7283">
              <w:rPr>
                <w:rFonts w:ascii="Times New Roman" w:hAnsi="Times New Roman"/>
              </w:rPr>
              <w:t>Note: Uplink synchronization aspect will not be discussed under this A.I.</w:t>
            </w:r>
          </w:p>
          <w:p w14:paraId="1B6B4FF6" w14:textId="77777777" w:rsidR="003B7283" w:rsidRPr="003B7283" w:rsidRDefault="003B7283" w:rsidP="002A40CF">
            <w:pPr>
              <w:pStyle w:val="af2"/>
              <w:numPr>
                <w:ilvl w:val="0"/>
                <w:numId w:val="22"/>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3B7283">
              <w:rPr>
                <w:rFonts w:ascii="Times New Roman" w:hAnsi="Times New Roman"/>
              </w:rPr>
              <w:t xml:space="preserve">FFS: Whether the above procedures prior to the reception of L1/L2 cell switch command can be performed on candidate cell when it is deactivated </w:t>
            </w:r>
            <w:proofErr w:type="spellStart"/>
            <w:r w:rsidRPr="003B7283">
              <w:rPr>
                <w:rFonts w:ascii="Times New Roman" w:hAnsi="Times New Roman"/>
              </w:rPr>
              <w:t>SCell</w:t>
            </w:r>
            <w:proofErr w:type="spellEnd"/>
            <w:r w:rsidRPr="003B7283">
              <w:rPr>
                <w:rFonts w:ascii="Times New Roman" w:hAnsi="Times New Roman"/>
              </w:rPr>
              <w:t xml:space="preserve"> (if defined in RAN2)</w:t>
            </w:r>
          </w:p>
          <w:p w14:paraId="7EE74D21" w14:textId="77777777" w:rsidR="003B7283" w:rsidRPr="003B7283" w:rsidRDefault="003B7283" w:rsidP="003B7283">
            <w:pPr>
              <w:rPr>
                <w:szCs w:val="20"/>
              </w:rPr>
            </w:pPr>
            <w:r w:rsidRPr="003B7283">
              <w:rPr>
                <w:szCs w:val="20"/>
              </w:rPr>
              <w:t>Detailed discussion will be commenced after receiving RAN2 LS.</w:t>
            </w:r>
          </w:p>
          <w:p w14:paraId="2D09D9E1" w14:textId="77777777" w:rsidR="00930494" w:rsidRPr="003B7283" w:rsidRDefault="00930494" w:rsidP="008B39C6">
            <w:pPr>
              <w:pStyle w:val="Agreement"/>
              <w:numPr>
                <w:ilvl w:val="0"/>
                <w:numId w:val="0"/>
              </w:numPr>
              <w:rPr>
                <w:rFonts w:ascii="Times New Roman" w:hAnsi="Times New Roman"/>
                <w:bCs/>
                <w:lang w:val="en-US" w:eastAsia="zh-CN"/>
              </w:rPr>
            </w:pPr>
          </w:p>
        </w:tc>
      </w:tr>
    </w:tbl>
    <w:p w14:paraId="6D6A2E99" w14:textId="77777777" w:rsidR="00930494" w:rsidRPr="00306A88" w:rsidRDefault="00930494" w:rsidP="00930494">
      <w:pPr>
        <w:spacing w:beforeLines="50" w:before="120" w:after="0"/>
        <w:rPr>
          <w:bCs/>
          <w:lang w:eastAsia="zh-CN"/>
        </w:rPr>
      </w:pPr>
    </w:p>
    <w:p w14:paraId="73AC54FE" w14:textId="0FFC06B6" w:rsidR="00E35921" w:rsidRDefault="00E35921" w:rsidP="00E35921">
      <w:pPr>
        <w:spacing w:beforeLines="50" w:before="120" w:after="0"/>
        <w:rPr>
          <w:bCs/>
        </w:rPr>
      </w:pPr>
      <w:r>
        <w:rPr>
          <w:bCs/>
        </w:rPr>
        <w:t xml:space="preserve">In this contribution, we provide our </w:t>
      </w:r>
      <w:r w:rsidR="00EB3A23">
        <w:rPr>
          <w:bCs/>
        </w:rPr>
        <w:t>views</w:t>
      </w:r>
      <w:r>
        <w:rPr>
          <w:bCs/>
        </w:rPr>
        <w:t xml:space="preserve"> on </w:t>
      </w:r>
      <w:r w:rsidR="000E7FBF">
        <w:rPr>
          <w:rFonts w:hint="eastAsia"/>
          <w:bCs/>
          <w:lang w:eastAsia="zh-CN"/>
        </w:rPr>
        <w:t>L</w:t>
      </w:r>
      <w:r w:rsidR="000E7FBF">
        <w:rPr>
          <w:bCs/>
        </w:rPr>
        <w:t>1 enhancements including beam reporting, beam indication, and dynamic switching mechanism among candidate serving cells</w:t>
      </w:r>
      <w:r w:rsidR="00C20E71">
        <w:rPr>
          <w:bCs/>
        </w:rPr>
        <w:t xml:space="preserve">. </w:t>
      </w:r>
    </w:p>
    <w:p w14:paraId="652D8664" w14:textId="1E898EF6" w:rsidR="00E35921" w:rsidRDefault="00E35921" w:rsidP="00E35921">
      <w:pPr>
        <w:rPr>
          <w:lang w:eastAsia="zh-CN"/>
        </w:rPr>
      </w:pP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3E501412" w14:textId="18C4E78F" w:rsidR="00613E29" w:rsidRPr="00613E29" w:rsidRDefault="00613E29" w:rsidP="00B45217">
      <w:pPr>
        <w:pStyle w:val="2"/>
        <w:rPr>
          <w:lang w:eastAsia="zh-CN"/>
        </w:rPr>
      </w:pPr>
      <w:r w:rsidRPr="00832ABA">
        <w:rPr>
          <w:lang w:eastAsia="zh-CN"/>
        </w:rPr>
        <w:t>Dynamic</w:t>
      </w:r>
      <w:r>
        <w:rPr>
          <w:lang w:eastAsia="zh-CN"/>
        </w:rPr>
        <w:t xml:space="preserve"> serving cell change</w:t>
      </w:r>
    </w:p>
    <w:p w14:paraId="14370DFF" w14:textId="5AAC85FB" w:rsidR="00892F85" w:rsidRDefault="00BE54A8" w:rsidP="00C453E3">
      <w:pPr>
        <w:rPr>
          <w:lang w:eastAsia="zh-CN"/>
        </w:rPr>
      </w:pPr>
      <w:r>
        <w:rPr>
          <w:lang w:eastAsia="zh-CN"/>
        </w:rPr>
        <w:t xml:space="preserve">It has been agreed that Rel-17 ICBM will be taken as the starting point of Rel-18 L1/L2 Mobility. </w:t>
      </w:r>
      <w:r w:rsidR="00B52654">
        <w:rPr>
          <w:lang w:eastAsia="zh-CN"/>
        </w:rPr>
        <w:t xml:space="preserve">In Rel-17 </w:t>
      </w:r>
      <w:r>
        <w:rPr>
          <w:lang w:eastAsia="zh-CN"/>
        </w:rPr>
        <w:t>ICBM</w:t>
      </w:r>
      <w:r w:rsidR="005D2EDE">
        <w:rPr>
          <w:lang w:eastAsia="zh-CN"/>
        </w:rPr>
        <w:t xml:space="preserve">, the UE can be indicated with a </w:t>
      </w:r>
      <w:r w:rsidR="00003A58">
        <w:rPr>
          <w:lang w:eastAsia="zh-CN"/>
        </w:rPr>
        <w:t xml:space="preserve">joint </w:t>
      </w:r>
      <w:r w:rsidR="005D2EDE">
        <w:rPr>
          <w:lang w:eastAsia="zh-CN"/>
        </w:rPr>
        <w:t>TCI state</w:t>
      </w:r>
      <w:r w:rsidR="00F524AC">
        <w:rPr>
          <w:lang w:eastAsia="zh-CN"/>
        </w:rPr>
        <w:t xml:space="preserve"> or </w:t>
      </w:r>
      <w:r w:rsidR="00C4539A">
        <w:rPr>
          <w:lang w:eastAsia="zh-CN"/>
        </w:rPr>
        <w:t>D</w:t>
      </w:r>
      <w:r w:rsidR="005207C0">
        <w:rPr>
          <w:lang w:eastAsia="zh-CN"/>
        </w:rPr>
        <w:t>L</w:t>
      </w:r>
      <w:r w:rsidR="00F524AC">
        <w:rPr>
          <w:lang w:eastAsia="zh-CN"/>
        </w:rPr>
        <w:t xml:space="preserve"> TCI state</w:t>
      </w:r>
      <w:r w:rsidR="005D2EDE">
        <w:rPr>
          <w:lang w:eastAsia="zh-CN"/>
        </w:rPr>
        <w:t xml:space="preserve"> associated with a SSB associated with a PCI different from the serving PCI for</w:t>
      </w:r>
      <w:r w:rsidR="00275B8A">
        <w:rPr>
          <w:lang w:eastAsia="zh-CN"/>
        </w:rPr>
        <w:t xml:space="preserve"> all PDSCH and UE-dedicated PDCCH reception </w:t>
      </w:r>
      <w:r w:rsidR="005D2EDE">
        <w:rPr>
          <w:lang w:eastAsia="zh-CN"/>
        </w:rPr>
        <w:t xml:space="preserve">without </w:t>
      </w:r>
      <w:r w:rsidR="005D2EDE">
        <w:rPr>
          <w:lang w:eastAsia="zh-CN"/>
        </w:rPr>
        <w:lastRenderedPageBreak/>
        <w:t xml:space="preserve">serving cell change. </w:t>
      </w:r>
      <w:r w:rsidR="00050940">
        <w:rPr>
          <w:lang w:eastAsia="zh-CN"/>
        </w:rPr>
        <w:t xml:space="preserve">And a </w:t>
      </w:r>
      <w:r w:rsidR="00D06D32">
        <w:rPr>
          <w:lang w:eastAsia="zh-CN"/>
        </w:rPr>
        <w:t xml:space="preserve">Joint TCI state or </w:t>
      </w:r>
      <w:r w:rsidR="00050940">
        <w:rPr>
          <w:lang w:eastAsia="zh-CN"/>
        </w:rPr>
        <w:t>UL TCI state associated with a</w:t>
      </w:r>
      <w:r w:rsidR="00C74EF7">
        <w:rPr>
          <w:lang w:eastAsia="zh-CN"/>
        </w:rPr>
        <w:t>n</w:t>
      </w:r>
      <w:r w:rsidR="00050940">
        <w:rPr>
          <w:lang w:eastAsia="zh-CN"/>
        </w:rPr>
        <w:t xml:space="preserve"> additional SSB can be indicated for </w:t>
      </w:r>
      <w:r w:rsidR="003842EB">
        <w:rPr>
          <w:lang w:eastAsia="zh-CN"/>
        </w:rPr>
        <w:t xml:space="preserve">a UE in </w:t>
      </w:r>
      <w:r w:rsidR="00050940">
        <w:rPr>
          <w:lang w:eastAsia="zh-CN"/>
        </w:rPr>
        <w:t>a BWP of a serving cell</w:t>
      </w:r>
      <w:r w:rsidR="00295BCB">
        <w:rPr>
          <w:lang w:eastAsia="zh-CN"/>
        </w:rPr>
        <w:t xml:space="preserve"> for the UE to transmit all the PUSCH and PUCCH</w:t>
      </w:r>
      <w:r w:rsidR="00581CD7">
        <w:rPr>
          <w:lang w:eastAsia="zh-CN"/>
        </w:rPr>
        <w:t xml:space="preserve"> to a TRP associated with an additional PCI.</w:t>
      </w:r>
      <w:r w:rsidR="006949DB">
        <w:rPr>
          <w:lang w:eastAsia="zh-CN"/>
        </w:rPr>
        <w:t xml:space="preserve"> Even when the cell quality of the additional cell that is associated with the indicated TCI state is better than the serving cell, </w:t>
      </w:r>
      <w:r w:rsidR="00D01104">
        <w:rPr>
          <w:lang w:eastAsia="zh-CN"/>
        </w:rPr>
        <w:t xml:space="preserve">if </w:t>
      </w:r>
      <w:r w:rsidR="006949DB">
        <w:rPr>
          <w:lang w:eastAsia="zh-CN"/>
        </w:rPr>
        <w:t xml:space="preserve">the </w:t>
      </w:r>
      <w:proofErr w:type="spellStart"/>
      <w:r w:rsidR="006949DB">
        <w:rPr>
          <w:lang w:eastAsia="zh-CN"/>
        </w:rPr>
        <w:t>gNB</w:t>
      </w:r>
      <w:proofErr w:type="spellEnd"/>
      <w:r w:rsidR="006949DB">
        <w:rPr>
          <w:lang w:eastAsia="zh-CN"/>
        </w:rPr>
        <w:t xml:space="preserve"> can only send the handover command via RRC reconfiguration </w:t>
      </w:r>
      <w:r w:rsidR="00A5096C">
        <w:rPr>
          <w:lang w:eastAsia="zh-CN"/>
        </w:rPr>
        <w:t>message</w:t>
      </w:r>
      <w:r w:rsidR="0032487F">
        <w:rPr>
          <w:lang w:eastAsia="zh-CN"/>
        </w:rPr>
        <w:t xml:space="preserve">, </w:t>
      </w:r>
      <w:r w:rsidR="00D01104">
        <w:rPr>
          <w:lang w:eastAsia="zh-CN"/>
        </w:rPr>
        <w:t xml:space="preserve">this </w:t>
      </w:r>
      <w:r w:rsidR="0032487F">
        <w:rPr>
          <w:lang w:eastAsia="zh-CN"/>
        </w:rPr>
        <w:t xml:space="preserve">leads </w:t>
      </w:r>
      <w:r w:rsidR="00D84ABE">
        <w:rPr>
          <w:lang w:eastAsia="zh-CN"/>
        </w:rPr>
        <w:t xml:space="preserve">to </w:t>
      </w:r>
      <w:r w:rsidR="0032487F">
        <w:rPr>
          <w:lang w:eastAsia="zh-CN"/>
        </w:rPr>
        <w:t>larger handover latency</w:t>
      </w:r>
      <w:r w:rsidR="00342422">
        <w:rPr>
          <w:lang w:eastAsia="zh-CN"/>
        </w:rPr>
        <w:t>.</w:t>
      </w:r>
    </w:p>
    <w:p w14:paraId="73EAC16B" w14:textId="279CD237" w:rsidR="008D2500" w:rsidRDefault="00613E29" w:rsidP="008D2500">
      <w:pPr>
        <w:rPr>
          <w:lang w:eastAsia="zh-CN"/>
        </w:rPr>
      </w:pPr>
      <w:r>
        <w:rPr>
          <w:lang w:eastAsia="zh-CN"/>
        </w:rPr>
        <w:t xml:space="preserve">When the network </w:t>
      </w:r>
      <w:r w:rsidR="004D4295">
        <w:rPr>
          <w:lang w:eastAsia="zh-CN"/>
        </w:rPr>
        <w:t xml:space="preserve">detects that the quality of a candidate cell is better than the serving cell, a serving cell change command can be </w:t>
      </w:r>
      <w:r w:rsidR="001F2E03">
        <w:rPr>
          <w:lang w:eastAsia="zh-CN"/>
        </w:rPr>
        <w:t xml:space="preserve">signaled </w:t>
      </w:r>
      <w:r w:rsidR="004D4295">
        <w:rPr>
          <w:lang w:eastAsia="zh-CN"/>
        </w:rPr>
        <w:t>to the UE along with the unified TCI indication signaling</w:t>
      </w:r>
      <w:r w:rsidR="00575E7C">
        <w:rPr>
          <w:lang w:eastAsia="zh-CN"/>
        </w:rPr>
        <w:t>.</w:t>
      </w:r>
      <w:r w:rsidR="00D51729">
        <w:rPr>
          <w:lang w:eastAsia="zh-CN"/>
        </w:rPr>
        <w:t xml:space="preserve"> </w:t>
      </w:r>
      <w:r w:rsidR="008D2500">
        <w:rPr>
          <w:lang w:eastAsia="zh-CN"/>
        </w:rPr>
        <w:t>For example, the serving cell change command can be indicated in the DCI with format 1_1/1_2 along with the TCI state change when a TCI state associated with an additional PCI is indicated. A new DCI field or a reserved DCI field, which can be used for DCI based TCI indication without DL assignment</w:t>
      </w:r>
      <w:r w:rsidR="00E42B1B">
        <w:rPr>
          <w:lang w:eastAsia="zh-CN"/>
        </w:rPr>
        <w:t xml:space="preserve">, </w:t>
      </w:r>
      <w:r w:rsidR="008D2500">
        <w:rPr>
          <w:lang w:eastAsia="zh-CN"/>
        </w:rPr>
        <w:t xml:space="preserve">can be </w:t>
      </w:r>
      <w:r w:rsidR="00137F4F">
        <w:rPr>
          <w:lang w:eastAsia="zh-CN"/>
        </w:rPr>
        <w:t>used</w:t>
      </w:r>
      <w:r w:rsidR="0026522C">
        <w:rPr>
          <w:lang w:eastAsia="zh-CN"/>
        </w:rPr>
        <w:t xml:space="preserve"> to</w:t>
      </w:r>
      <w:r w:rsidR="008D2500">
        <w:rPr>
          <w:lang w:eastAsia="zh-CN"/>
        </w:rPr>
        <w:t xml:space="preserve"> indicate whether the serving cell is change</w:t>
      </w:r>
      <w:r w:rsidR="00D01104">
        <w:rPr>
          <w:lang w:eastAsia="zh-CN"/>
        </w:rPr>
        <w:t>d</w:t>
      </w:r>
      <w:r w:rsidR="008D2500">
        <w:rPr>
          <w:lang w:eastAsia="zh-CN"/>
        </w:rPr>
        <w:t xml:space="preserve"> to the additional cell associated with the indicated TCI state.</w:t>
      </w:r>
      <w:r w:rsidR="00C352F3">
        <w:rPr>
          <w:lang w:eastAsia="zh-CN"/>
        </w:rPr>
        <w:t xml:space="preserve"> </w:t>
      </w:r>
      <w:r w:rsidR="00A27DE0">
        <w:rPr>
          <w:lang w:eastAsia="zh-CN"/>
        </w:rPr>
        <w:t>Further, RAN2</w:t>
      </w:r>
      <w:r w:rsidR="00D84ABE">
        <w:rPr>
          <w:lang w:eastAsia="zh-CN"/>
        </w:rPr>
        <w:t xml:space="preserve"> </w:t>
      </w:r>
      <w:r w:rsidR="006235DA">
        <w:rPr>
          <w:lang w:eastAsia="zh-CN"/>
        </w:rPr>
        <w:t>[3]</w:t>
      </w:r>
      <w:r w:rsidR="00A27DE0">
        <w:rPr>
          <w:lang w:eastAsia="zh-CN"/>
        </w:rPr>
        <w:t xml:space="preserve"> has agreed that the </w:t>
      </w:r>
      <w:r w:rsidR="00D736A1">
        <w:rPr>
          <w:lang w:eastAsia="zh-CN"/>
        </w:rPr>
        <w:t xml:space="preserve">candidate </w:t>
      </w:r>
      <w:r w:rsidR="00D736A1" w:rsidRPr="00D736A1">
        <w:rPr>
          <w:lang w:eastAsia="zh-CN"/>
        </w:rPr>
        <w:t>configuration index</w:t>
      </w:r>
      <w:r w:rsidR="00A27DE0">
        <w:rPr>
          <w:lang w:eastAsia="zh-CN"/>
        </w:rPr>
        <w:t>, TCI state and the BWP ID should be included in the serving cell change command, all of those signaling has been included in the unified TCI state indication DCI format 1_1/1_2</w:t>
      </w:r>
      <w:r w:rsidR="005E1F47">
        <w:rPr>
          <w:lang w:eastAsia="zh-CN"/>
        </w:rPr>
        <w:t>.</w:t>
      </w:r>
      <w:r w:rsidR="003D51C0">
        <w:rPr>
          <w:lang w:eastAsia="zh-CN"/>
        </w:rPr>
        <w:t xml:space="preserve"> For example, the candidate configuration index can be associated with a PCI.</w:t>
      </w:r>
      <w:r w:rsidR="005E1F47">
        <w:rPr>
          <w:lang w:eastAsia="zh-CN"/>
        </w:rPr>
        <w:t xml:space="preserve"> Thus, at lease when the UE is configured with unified TCI framework, serving cell change command can be signaled by DCI</w:t>
      </w:r>
      <w:r w:rsidR="00E972C6">
        <w:rPr>
          <w:lang w:eastAsia="zh-CN"/>
        </w:rPr>
        <w:t>.</w:t>
      </w:r>
    </w:p>
    <w:p w14:paraId="5318956F" w14:textId="6319FFF4" w:rsidR="0060549A" w:rsidRPr="00E25AD8" w:rsidRDefault="00A7795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 w:name="_Toc111041254"/>
      <w:bookmarkStart w:id="3" w:name="_Toc111108592"/>
      <w:bookmarkStart w:id="4" w:name="_Toc115086989"/>
      <w:bookmarkStart w:id="5" w:name="_Toc115295904"/>
      <w:bookmarkStart w:id="6" w:name="_Toc118274799"/>
      <w:bookmarkStart w:id="7" w:name="_Toc118300417"/>
      <w:bookmarkStart w:id="8" w:name="_Toc118446197"/>
      <w:bookmarkStart w:id="9" w:name="_Toc118448696"/>
      <w:r>
        <w:rPr>
          <w:i/>
          <w:iCs/>
          <w:lang w:eastAsia="zh-CN"/>
        </w:rPr>
        <w:t xml:space="preserve">Support </w:t>
      </w:r>
      <w:r w:rsidR="008E07EF">
        <w:rPr>
          <w:i/>
          <w:iCs/>
          <w:lang w:eastAsia="zh-CN"/>
        </w:rPr>
        <w:t xml:space="preserve">DCI based serving cell change </w:t>
      </w:r>
      <w:r w:rsidR="00F40F13">
        <w:rPr>
          <w:i/>
          <w:iCs/>
          <w:lang w:eastAsia="zh-CN"/>
        </w:rPr>
        <w:t>at least for undifed TCI framework</w:t>
      </w:r>
      <w:r w:rsidR="00B05B4B">
        <w:rPr>
          <w:i/>
          <w:iCs/>
          <w:lang w:eastAsia="zh-CN"/>
        </w:rPr>
        <w:t xml:space="preserve"> </w:t>
      </w:r>
      <w:r w:rsidR="008E07EF">
        <w:rPr>
          <w:i/>
          <w:iCs/>
          <w:lang w:eastAsia="zh-CN"/>
        </w:rPr>
        <w:t>in NR Rel-18</w:t>
      </w:r>
      <w:r w:rsidR="00DC7D05" w:rsidRPr="00C94F14">
        <w:rPr>
          <w:i/>
          <w:iCs/>
          <w:lang w:eastAsia="zh-CN"/>
        </w:rPr>
        <w:t>.</w:t>
      </w:r>
      <w:bookmarkEnd w:id="2"/>
      <w:bookmarkEnd w:id="3"/>
      <w:bookmarkEnd w:id="4"/>
      <w:bookmarkEnd w:id="5"/>
      <w:bookmarkEnd w:id="6"/>
      <w:bookmarkEnd w:id="7"/>
      <w:bookmarkEnd w:id="8"/>
      <w:bookmarkEnd w:id="9"/>
    </w:p>
    <w:p w14:paraId="777D0D07" w14:textId="77777777" w:rsidR="00E25AD8" w:rsidRPr="00621440" w:rsidRDefault="00E25AD8" w:rsidP="00E25AD8">
      <w:pPr>
        <w:rPr>
          <w:b/>
          <w:bCs/>
          <w:i/>
          <w:iCs/>
          <w:lang w:eastAsia="zh-CN"/>
        </w:rPr>
      </w:pPr>
    </w:p>
    <w:p w14:paraId="10FAA2A0" w14:textId="77777777" w:rsidR="003161A4" w:rsidRPr="003161A4" w:rsidRDefault="003161A4" w:rsidP="003161A4">
      <w:pPr>
        <w:pStyle w:val="2"/>
        <w:rPr>
          <w:i/>
          <w:iCs/>
          <w:lang w:eastAsia="zh-CN"/>
        </w:rPr>
      </w:pPr>
      <w:r>
        <w:rPr>
          <w:lang w:val="sv-SE" w:eastAsia="zh-CN"/>
        </w:rPr>
        <w:t>Inter-frequency measurement for L1/L2 mobility</w:t>
      </w:r>
    </w:p>
    <w:p w14:paraId="379DA534" w14:textId="2F7B9584" w:rsidR="00DA7F9D" w:rsidRDefault="003161A4" w:rsidP="003161A4">
      <w:pPr>
        <w:rPr>
          <w:lang w:val="sv-SE" w:eastAsia="zh-CN"/>
        </w:rPr>
      </w:pPr>
      <w:r>
        <w:rPr>
          <w:lang w:val="sv-SE" w:eastAsia="zh-CN"/>
        </w:rPr>
        <w:t xml:space="preserve">In </w:t>
      </w:r>
      <w:r w:rsidR="00D84ABE">
        <w:rPr>
          <w:lang w:val="sv-SE" w:eastAsia="zh-CN"/>
        </w:rPr>
        <w:t xml:space="preserve">the </w:t>
      </w:r>
      <w:r>
        <w:rPr>
          <w:lang w:val="sv-SE" w:eastAsia="zh-CN"/>
        </w:rPr>
        <w:t>last RAN2 meeting, RAN2 has confirm</w:t>
      </w:r>
      <w:r w:rsidR="00D84ABE">
        <w:rPr>
          <w:lang w:val="sv-SE" w:eastAsia="zh-CN"/>
        </w:rPr>
        <w:t>ed</w:t>
      </w:r>
      <w:r>
        <w:rPr>
          <w:lang w:val="sv-SE" w:eastAsia="zh-CN"/>
        </w:rPr>
        <w:t xml:space="preserve"> to support L1/L2 mobility in inter-frerquency scenario. For example, the UE can </w:t>
      </w:r>
      <w:r w:rsidR="00D84ABE">
        <w:rPr>
          <w:lang w:val="sv-SE" w:eastAsia="zh-CN"/>
        </w:rPr>
        <w:t xml:space="preserve">perform an inter-frequency </w:t>
      </w:r>
      <w:r>
        <w:rPr>
          <w:lang w:val="sv-SE" w:eastAsia="zh-CN"/>
        </w:rPr>
        <w:t>handover based on L1/L2 signaling. Inter-frequency L1 measurement is required to support such scenario</w:t>
      </w:r>
      <w:r w:rsidR="00FD73BA">
        <w:rPr>
          <w:lang w:val="sv-SE" w:eastAsia="zh-CN"/>
        </w:rPr>
        <w:t xml:space="preserve">. Inter-frequency mobility can be supported </w:t>
      </w:r>
      <w:r w:rsidR="003643A2">
        <w:rPr>
          <w:lang w:val="sv-SE" w:eastAsia="zh-CN"/>
        </w:rPr>
        <w:t>by legacy L3 procedure by employing inter-frequency RRM measurement, where measurement gap is required.</w:t>
      </w:r>
      <w:r w:rsidR="008F0A1C">
        <w:rPr>
          <w:lang w:val="sv-SE" w:eastAsia="zh-CN"/>
        </w:rPr>
        <w:t xml:space="preserve"> To support inter-frequency L1 measurement, measurement gap </w:t>
      </w:r>
      <w:r w:rsidR="00826163">
        <w:rPr>
          <w:lang w:val="sv-SE" w:eastAsia="zh-CN"/>
        </w:rPr>
        <w:t xml:space="preserve">for RF </w:t>
      </w:r>
      <w:r w:rsidR="00826163" w:rsidRPr="00E1101E">
        <w:rPr>
          <w:rFonts w:cs="Arial"/>
        </w:rPr>
        <w:t>retuning</w:t>
      </w:r>
      <w:r w:rsidR="00826163" w:rsidRPr="00E1101E">
        <w:rPr>
          <w:rFonts w:cs="Arial" w:hint="eastAsia"/>
        </w:rPr>
        <w:t xml:space="preserve"> </w:t>
      </w:r>
      <w:r w:rsidR="008F0A1C">
        <w:rPr>
          <w:lang w:val="sv-SE" w:eastAsia="zh-CN"/>
        </w:rPr>
        <w:t>is needed as we</w:t>
      </w:r>
      <w:r w:rsidR="00E8710F">
        <w:rPr>
          <w:lang w:val="sv-SE" w:eastAsia="zh-CN"/>
        </w:rPr>
        <w:t>ll.</w:t>
      </w:r>
      <w:r w:rsidR="00A15E82">
        <w:rPr>
          <w:lang w:val="sv-SE" w:eastAsia="zh-CN"/>
        </w:rPr>
        <w:t xml:space="preserve"> </w:t>
      </w:r>
      <w:r w:rsidR="00826163">
        <w:rPr>
          <w:lang w:val="sv-SE" w:eastAsia="zh-CN"/>
        </w:rPr>
        <w:t>For example, when an aperiodic beam measurement and beam report for candidate cells in another frequency is trigg</w:t>
      </w:r>
      <w:r w:rsidR="00D84ABE">
        <w:rPr>
          <w:lang w:val="sv-SE" w:eastAsia="zh-CN"/>
        </w:rPr>
        <w:t>er</w:t>
      </w:r>
      <w:r w:rsidR="00826163">
        <w:rPr>
          <w:lang w:val="sv-SE" w:eastAsia="zh-CN"/>
        </w:rPr>
        <w:t xml:space="preserve">ed by a DCI, </w:t>
      </w:r>
      <w:r w:rsidR="000A29BF">
        <w:rPr>
          <w:lang w:val="sv-SE" w:eastAsia="zh-CN"/>
        </w:rPr>
        <w:t xml:space="preserve">a gap is required for the UE to switch to the </w:t>
      </w:r>
      <w:r w:rsidR="00497E5F">
        <w:rPr>
          <w:lang w:val="sv-SE" w:eastAsia="zh-CN"/>
        </w:rPr>
        <w:t xml:space="preserve">frequency of the </w:t>
      </w:r>
      <w:r w:rsidR="000A29BF">
        <w:rPr>
          <w:lang w:val="sv-SE" w:eastAsia="zh-CN"/>
        </w:rPr>
        <w:t xml:space="preserve">indicated candidate cell for </w:t>
      </w:r>
      <w:r w:rsidR="00D84ABE">
        <w:rPr>
          <w:lang w:val="sv-SE" w:eastAsia="zh-CN"/>
        </w:rPr>
        <w:t xml:space="preserve">performing </w:t>
      </w:r>
      <w:r w:rsidR="000A29BF">
        <w:rPr>
          <w:lang w:val="sv-SE" w:eastAsia="zh-CN"/>
        </w:rPr>
        <w:t xml:space="preserve">beam measurement. And the UE cannot transmit and receives signals </w:t>
      </w:r>
      <w:r w:rsidR="00D84ABE">
        <w:rPr>
          <w:lang w:val="sv-SE" w:eastAsia="zh-CN"/>
        </w:rPr>
        <w:t xml:space="preserve">during this </w:t>
      </w:r>
      <w:r w:rsidR="000A29BF">
        <w:rPr>
          <w:lang w:val="sv-SE" w:eastAsia="zh-CN"/>
        </w:rPr>
        <w:t>gap.</w:t>
      </w:r>
      <w:r w:rsidR="00345739">
        <w:rPr>
          <w:lang w:val="sv-SE" w:eastAsia="zh-CN"/>
        </w:rPr>
        <w:t xml:space="preserve"> How to determine the meaurement </w:t>
      </w:r>
      <w:r w:rsidR="00D84ABE">
        <w:rPr>
          <w:lang w:val="sv-SE" w:eastAsia="zh-CN"/>
        </w:rPr>
        <w:t>g</w:t>
      </w:r>
      <w:r w:rsidR="00345739">
        <w:rPr>
          <w:lang w:val="sv-SE" w:eastAsia="zh-CN"/>
        </w:rPr>
        <w:t>ap and the corresponding UE behavior can be further studied</w:t>
      </w:r>
      <w:r w:rsidR="00E163A0">
        <w:rPr>
          <w:lang w:val="sv-SE" w:eastAsia="zh-CN"/>
        </w:rPr>
        <w:t xml:space="preserve">. </w:t>
      </w:r>
    </w:p>
    <w:p w14:paraId="6001502D" w14:textId="0EFC3AB5" w:rsidR="00E163A0" w:rsidRPr="00622AAB" w:rsidRDefault="00D84ABE" w:rsidP="00622AA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0" w:name="_Toc118274800"/>
      <w:bookmarkStart w:id="11" w:name="_Toc118300418"/>
      <w:bookmarkStart w:id="12" w:name="_Toc118446198"/>
      <w:bookmarkStart w:id="13" w:name="_Toc118448697"/>
      <w:r>
        <w:rPr>
          <w:i/>
          <w:iCs/>
          <w:lang w:eastAsia="zh-CN"/>
        </w:rPr>
        <w:t xml:space="preserve">Support </w:t>
      </w:r>
      <w:r w:rsidR="00E163A0" w:rsidRPr="00622AAB">
        <w:rPr>
          <w:i/>
          <w:iCs/>
          <w:lang w:eastAsia="zh-CN"/>
        </w:rPr>
        <w:t xml:space="preserve">measurement gap </w:t>
      </w:r>
      <w:r>
        <w:rPr>
          <w:i/>
          <w:iCs/>
          <w:lang w:eastAsia="zh-CN"/>
        </w:rPr>
        <w:t xml:space="preserve">for </w:t>
      </w:r>
      <w:r w:rsidR="00E163A0" w:rsidRPr="00622AAB">
        <w:rPr>
          <w:i/>
          <w:iCs/>
          <w:lang w:eastAsia="zh-CN"/>
        </w:rPr>
        <w:t>L1 beam measurement for inter-</w:t>
      </w:r>
      <w:r w:rsidR="005160DD" w:rsidRPr="00622AAB">
        <w:rPr>
          <w:i/>
          <w:iCs/>
          <w:lang w:eastAsia="zh-CN"/>
        </w:rPr>
        <w:t xml:space="preserve">frequency </w:t>
      </w:r>
      <w:r w:rsidR="00007A9E" w:rsidRPr="00622AAB">
        <w:rPr>
          <w:i/>
          <w:iCs/>
          <w:lang w:eastAsia="zh-CN"/>
        </w:rPr>
        <w:t xml:space="preserve">L1/L2 </w:t>
      </w:r>
      <w:r w:rsidR="005160DD" w:rsidRPr="00622AAB">
        <w:rPr>
          <w:i/>
          <w:iCs/>
          <w:lang w:eastAsia="zh-CN"/>
        </w:rPr>
        <w:t>mobility</w:t>
      </w:r>
      <w:bookmarkEnd w:id="10"/>
      <w:bookmarkEnd w:id="11"/>
      <w:r>
        <w:rPr>
          <w:i/>
          <w:iCs/>
          <w:lang w:eastAsia="zh-CN"/>
        </w:rPr>
        <w:t xml:space="preserve">. Details </w:t>
      </w:r>
      <w:r w:rsidR="00741D82">
        <w:rPr>
          <w:i/>
          <w:iCs/>
          <w:lang w:eastAsia="zh-CN"/>
        </w:rPr>
        <w:t>are FFS</w:t>
      </w:r>
      <w:r>
        <w:rPr>
          <w:i/>
          <w:iCs/>
          <w:lang w:eastAsia="zh-CN"/>
        </w:rPr>
        <w:t>.</w:t>
      </w:r>
      <w:bookmarkEnd w:id="12"/>
      <w:bookmarkEnd w:id="13"/>
    </w:p>
    <w:p w14:paraId="671E59F7" w14:textId="77777777" w:rsidR="00E163A0" w:rsidRDefault="00E163A0" w:rsidP="003161A4">
      <w:pPr>
        <w:rPr>
          <w:i/>
          <w:iCs/>
          <w:lang w:eastAsia="zh-CN"/>
        </w:rPr>
      </w:pPr>
    </w:p>
    <w:p w14:paraId="1B7925AA" w14:textId="5F7A7A40" w:rsidR="00CA1064" w:rsidRDefault="00B62270" w:rsidP="00B62270">
      <w:pPr>
        <w:pStyle w:val="2"/>
        <w:rPr>
          <w:lang w:eastAsia="zh-CN"/>
        </w:rPr>
      </w:pPr>
      <w:r>
        <w:rPr>
          <w:lang w:eastAsia="zh-CN"/>
        </w:rPr>
        <w:t>Beam measurement and beam report for L1/L2 signaling based serving cell change</w:t>
      </w:r>
    </w:p>
    <w:p w14:paraId="3FCFCE66" w14:textId="77777777" w:rsidR="00C96599" w:rsidRDefault="00B13210" w:rsidP="00D44A7A">
      <w:pPr>
        <w:rPr>
          <w:lang w:eastAsia="zh-CN"/>
        </w:rPr>
      </w:pPr>
      <w:r>
        <w:rPr>
          <w:lang w:eastAsia="zh-CN"/>
        </w:rPr>
        <w:t>One study point of L1 measurement for L1/L2 mobility is whether RS other than SSB can be used for L1 measurement of candidate cell</w:t>
      </w:r>
      <w:r w:rsidR="00DF781E">
        <w:rPr>
          <w:lang w:eastAsia="zh-CN"/>
        </w:rPr>
        <w:t>s</w:t>
      </w:r>
      <w:r>
        <w:rPr>
          <w:lang w:eastAsia="zh-CN"/>
        </w:rPr>
        <w:t>.</w:t>
      </w:r>
      <w:r w:rsidR="00C4183F">
        <w:rPr>
          <w:lang w:eastAsia="zh-CN"/>
        </w:rPr>
        <w:t xml:space="preserve"> </w:t>
      </w:r>
      <w:r w:rsidR="007766DD">
        <w:rPr>
          <w:lang w:eastAsia="zh-CN"/>
        </w:rPr>
        <w:t xml:space="preserve">In R17 inter-cell mobility, only SSB from non-serving cell is used for inter-cell measurement. The benefit for reusing SSB for inter-cell measurement in R18 is that SSB is independent of BWP configuration of the non-serving cell. This makes the CSI configuration and CSI measurement easier for inter-cell mobility. </w:t>
      </w:r>
      <w:r w:rsidR="00C4183F">
        <w:rPr>
          <w:lang w:eastAsia="zh-CN"/>
        </w:rPr>
        <w:t>In legacy L3 based mobility, CSI-RS for mobility can be used for L3 measurement for neighboring cells. L1/L2 based mobility focus</w:t>
      </w:r>
      <w:r w:rsidR="007766DD">
        <w:rPr>
          <w:lang w:eastAsia="zh-CN"/>
        </w:rPr>
        <w:t>es</w:t>
      </w:r>
      <w:r w:rsidR="00C4183F">
        <w:rPr>
          <w:lang w:eastAsia="zh-CN"/>
        </w:rPr>
        <w:t xml:space="preserve"> </w:t>
      </w:r>
      <w:r w:rsidR="00446B58">
        <w:rPr>
          <w:lang w:eastAsia="zh-CN"/>
        </w:rPr>
        <w:t xml:space="preserve">primarily </w:t>
      </w:r>
      <w:r w:rsidR="00C4183F">
        <w:rPr>
          <w:lang w:eastAsia="zh-CN"/>
        </w:rPr>
        <w:t xml:space="preserve">on FR2 for handover latency reduction </w:t>
      </w:r>
      <w:r w:rsidR="00446B58">
        <w:rPr>
          <w:lang w:eastAsia="zh-CN"/>
        </w:rPr>
        <w:t xml:space="preserve">when </w:t>
      </w:r>
      <w:proofErr w:type="gramStart"/>
      <w:r w:rsidR="00446B58">
        <w:rPr>
          <w:lang w:eastAsia="zh-CN"/>
        </w:rPr>
        <w:t xml:space="preserve">a large number </w:t>
      </w:r>
      <w:r w:rsidR="007E2AF1">
        <w:rPr>
          <w:lang w:eastAsia="zh-CN"/>
        </w:rPr>
        <w:t>of</w:t>
      </w:r>
      <w:proofErr w:type="gramEnd"/>
      <w:r w:rsidR="007E2AF1">
        <w:rPr>
          <w:lang w:eastAsia="zh-CN"/>
        </w:rPr>
        <w:t xml:space="preserve"> potential beams</w:t>
      </w:r>
      <w:r w:rsidR="00446B58">
        <w:rPr>
          <w:lang w:eastAsia="zh-CN"/>
        </w:rPr>
        <w:t xml:space="preserve"> are to be measured</w:t>
      </w:r>
      <w:r w:rsidR="007E2AF1">
        <w:rPr>
          <w:lang w:eastAsia="zh-CN"/>
        </w:rPr>
        <w:t>.</w:t>
      </w:r>
      <w:r w:rsidR="00A77B3F">
        <w:rPr>
          <w:lang w:eastAsia="zh-CN"/>
        </w:rPr>
        <w:t xml:space="preserve"> </w:t>
      </w:r>
      <w:proofErr w:type="gramStart"/>
      <w:r w:rsidR="00A77B3F">
        <w:rPr>
          <w:lang w:eastAsia="zh-CN"/>
        </w:rPr>
        <w:t>In order to</w:t>
      </w:r>
      <w:proofErr w:type="gramEnd"/>
      <w:r w:rsidR="00A77B3F">
        <w:rPr>
          <w:lang w:eastAsia="zh-CN"/>
        </w:rPr>
        <w:t xml:space="preserve"> reduce the HO latency, the TCI state used for the target cell is expected to be configured before or along with the serving cell change command.</w:t>
      </w:r>
      <w:r w:rsidR="00ED1C6D">
        <w:rPr>
          <w:lang w:eastAsia="zh-CN"/>
        </w:rPr>
        <w:t xml:space="preserve"> The TCI state is used </w:t>
      </w:r>
      <w:r w:rsidR="00446B58">
        <w:rPr>
          <w:lang w:eastAsia="zh-CN"/>
        </w:rPr>
        <w:t xml:space="preserve">for </w:t>
      </w:r>
      <w:r w:rsidR="00ED1C6D">
        <w:rPr>
          <w:lang w:eastAsia="zh-CN"/>
        </w:rPr>
        <w:t>PDSCH reception as well as PUSCH transmission.</w:t>
      </w:r>
      <w:r w:rsidR="0076389C">
        <w:rPr>
          <w:lang w:eastAsia="zh-CN"/>
        </w:rPr>
        <w:t xml:space="preserve"> In Rel-1</w:t>
      </w:r>
      <w:r w:rsidR="00D969D5">
        <w:rPr>
          <w:lang w:eastAsia="zh-CN"/>
        </w:rPr>
        <w:t>7</w:t>
      </w:r>
      <w:r w:rsidR="0076389C">
        <w:rPr>
          <w:lang w:eastAsia="zh-CN"/>
        </w:rPr>
        <w:t xml:space="preserve"> QCL framework</w:t>
      </w:r>
      <w:r w:rsidR="003B45D1">
        <w:rPr>
          <w:lang w:eastAsia="zh-CN"/>
        </w:rPr>
        <w:t xml:space="preserve">, </w:t>
      </w:r>
      <w:r w:rsidR="00490A3F">
        <w:rPr>
          <w:lang w:eastAsia="zh-CN"/>
        </w:rPr>
        <w:t>the indicated TCI state shall indicate a QCL-</w:t>
      </w:r>
      <w:proofErr w:type="spellStart"/>
      <w:r w:rsidR="00490A3F">
        <w:rPr>
          <w:lang w:eastAsia="zh-CN"/>
        </w:rPr>
        <w:t>TypeA</w:t>
      </w:r>
      <w:proofErr w:type="spellEnd"/>
      <w:r w:rsidR="00490A3F">
        <w:rPr>
          <w:lang w:eastAsia="zh-CN"/>
        </w:rPr>
        <w:t xml:space="preserve"> TRS as well as a QCL-</w:t>
      </w:r>
      <w:proofErr w:type="spellStart"/>
      <w:r w:rsidR="00490A3F">
        <w:rPr>
          <w:lang w:eastAsia="zh-CN"/>
        </w:rPr>
        <w:t>TypeD</w:t>
      </w:r>
      <w:proofErr w:type="spellEnd"/>
      <w:r w:rsidR="00490A3F">
        <w:rPr>
          <w:lang w:eastAsia="zh-CN"/>
        </w:rPr>
        <w:t xml:space="preserve"> </w:t>
      </w:r>
      <w:r w:rsidR="00490A3F">
        <w:rPr>
          <w:lang w:eastAsia="zh-CN"/>
        </w:rPr>
        <w:lastRenderedPageBreak/>
        <w:t>RS</w:t>
      </w:r>
      <w:r w:rsidR="00075F7B">
        <w:rPr>
          <w:lang w:eastAsia="zh-CN"/>
        </w:rPr>
        <w:t>, which can be a TRS or a CSI-RS for beam management</w:t>
      </w:r>
      <w:r w:rsidR="00490A3F">
        <w:rPr>
          <w:lang w:eastAsia="zh-CN"/>
        </w:rPr>
        <w:t>, and the QCL-</w:t>
      </w:r>
      <w:proofErr w:type="spellStart"/>
      <w:r w:rsidR="00490A3F">
        <w:rPr>
          <w:lang w:eastAsia="zh-CN"/>
        </w:rPr>
        <w:t>TypeA</w:t>
      </w:r>
      <w:proofErr w:type="spellEnd"/>
      <w:r w:rsidR="00490A3F">
        <w:rPr>
          <w:lang w:eastAsia="zh-CN"/>
        </w:rPr>
        <w:t xml:space="preserve"> TRS and the QCL-</w:t>
      </w:r>
      <w:proofErr w:type="spellStart"/>
      <w:r w:rsidR="00490A3F">
        <w:rPr>
          <w:lang w:eastAsia="zh-CN"/>
        </w:rPr>
        <w:t>TypeD</w:t>
      </w:r>
      <w:proofErr w:type="spellEnd"/>
      <w:r w:rsidR="00490A3F">
        <w:rPr>
          <w:lang w:eastAsia="zh-CN"/>
        </w:rPr>
        <w:t xml:space="preserve"> RS can be further </w:t>
      </w:r>
      <w:proofErr w:type="spellStart"/>
      <w:r w:rsidR="00490A3F">
        <w:rPr>
          <w:lang w:eastAsia="zh-CN"/>
        </w:rPr>
        <w:t>QCLed</w:t>
      </w:r>
      <w:proofErr w:type="spellEnd"/>
      <w:r w:rsidR="00490A3F">
        <w:rPr>
          <w:lang w:eastAsia="zh-CN"/>
        </w:rPr>
        <w:t xml:space="preserve"> with a</w:t>
      </w:r>
      <w:r w:rsidR="00E8102A">
        <w:rPr>
          <w:lang w:eastAsia="zh-CN"/>
        </w:rPr>
        <w:t>n SSB of the serving cell or an SSB of a</w:t>
      </w:r>
      <w:r w:rsidR="007766DD">
        <w:rPr>
          <w:lang w:eastAsia="zh-CN"/>
        </w:rPr>
        <w:t>n</w:t>
      </w:r>
      <w:r w:rsidR="00E8102A">
        <w:rPr>
          <w:lang w:eastAsia="zh-CN"/>
        </w:rPr>
        <w:t xml:space="preserve"> additional cell</w:t>
      </w:r>
      <w:r w:rsidR="00862477">
        <w:rPr>
          <w:lang w:eastAsia="zh-CN"/>
        </w:rPr>
        <w:t xml:space="preserve">. </w:t>
      </w:r>
    </w:p>
    <w:p w14:paraId="11B7CA15" w14:textId="27ED285A" w:rsidR="00C96599" w:rsidRDefault="00862477" w:rsidP="00D44A7A">
      <w:pPr>
        <w:rPr>
          <w:lang w:eastAsia="zh-CN"/>
        </w:rPr>
      </w:pPr>
      <w:r>
        <w:rPr>
          <w:lang w:eastAsia="zh-CN"/>
        </w:rPr>
        <w:t xml:space="preserve">If CSI-RS for mobility </w:t>
      </w:r>
      <w:proofErr w:type="gramStart"/>
      <w:r>
        <w:rPr>
          <w:lang w:eastAsia="zh-CN"/>
        </w:rPr>
        <w:t>are</w:t>
      </w:r>
      <w:proofErr w:type="gramEnd"/>
      <w:r>
        <w:rPr>
          <w:lang w:eastAsia="zh-CN"/>
        </w:rPr>
        <w:t xml:space="preserve"> used for L1 measurement for candidate cells, further measurement on SSB of the same candidate cell </w:t>
      </w:r>
      <w:r w:rsidR="00C96599">
        <w:rPr>
          <w:lang w:eastAsia="zh-CN"/>
        </w:rPr>
        <w:t xml:space="preserve">may </w:t>
      </w:r>
      <w:r>
        <w:rPr>
          <w:lang w:eastAsia="zh-CN"/>
        </w:rPr>
        <w:t xml:space="preserve">still </w:t>
      </w:r>
      <w:r w:rsidR="00C96599">
        <w:rPr>
          <w:lang w:eastAsia="zh-CN"/>
        </w:rPr>
        <w:t xml:space="preserve">be </w:t>
      </w:r>
      <w:r>
        <w:rPr>
          <w:lang w:eastAsia="zh-CN"/>
        </w:rPr>
        <w:t>needed for QCL configuration</w:t>
      </w:r>
      <w:r w:rsidR="00C96599">
        <w:rPr>
          <w:lang w:eastAsia="zh-CN"/>
        </w:rPr>
        <w:t>.</w:t>
      </w:r>
      <w:r>
        <w:rPr>
          <w:lang w:eastAsia="zh-CN"/>
        </w:rPr>
        <w:t xml:space="preserve"> </w:t>
      </w:r>
      <w:r w:rsidR="00C96599">
        <w:rPr>
          <w:lang w:eastAsia="zh-CN"/>
        </w:rPr>
        <w:t xml:space="preserve">However, this </w:t>
      </w:r>
      <w:r>
        <w:rPr>
          <w:lang w:eastAsia="zh-CN"/>
        </w:rPr>
        <w:t>additional complexity</w:t>
      </w:r>
      <w:r w:rsidR="00C96599">
        <w:rPr>
          <w:lang w:eastAsia="zh-CN"/>
        </w:rPr>
        <w:t xml:space="preserve"> can be compensated by performing CSI-RS-based measurements more frequently, which reduces the measurement gap overhead</w:t>
      </w:r>
      <w:r w:rsidR="00336000">
        <w:rPr>
          <w:lang w:eastAsia="zh-CN"/>
        </w:rPr>
        <w:t xml:space="preserve">. </w:t>
      </w:r>
    </w:p>
    <w:p w14:paraId="059867D9" w14:textId="47EA914B" w:rsidR="00B13210" w:rsidRDefault="00C96599" w:rsidP="00D44A7A">
      <w:pPr>
        <w:rPr>
          <w:lang w:eastAsia="zh-CN"/>
        </w:rPr>
      </w:pPr>
      <w:r>
        <w:rPr>
          <w:lang w:eastAsia="zh-CN"/>
        </w:rPr>
        <w:t>Furthermore, i</w:t>
      </w:r>
      <w:r w:rsidR="00336000">
        <w:rPr>
          <w:lang w:eastAsia="zh-CN"/>
        </w:rPr>
        <w:t xml:space="preserve">n RAN1#110bis, some companies also proposed </w:t>
      </w:r>
      <w:r w:rsidR="005A0DB3">
        <w:rPr>
          <w:lang w:eastAsia="zh-CN"/>
        </w:rPr>
        <w:t>to measure the CSI-RS for</w:t>
      </w:r>
      <w:r>
        <w:rPr>
          <w:lang w:eastAsia="zh-CN"/>
        </w:rPr>
        <w:t xml:space="preserve"> beam management</w:t>
      </w:r>
      <w:r w:rsidR="005A0DB3">
        <w:rPr>
          <w:lang w:eastAsia="zh-CN"/>
        </w:rPr>
        <w:t>, or TRS of the candidate cell</w:t>
      </w:r>
      <w:r w:rsidR="008455C0">
        <w:rPr>
          <w:lang w:eastAsia="zh-CN"/>
        </w:rPr>
        <w:t>s</w:t>
      </w:r>
      <w:r>
        <w:rPr>
          <w:lang w:eastAsia="zh-CN"/>
        </w:rPr>
        <w:t>,</w:t>
      </w:r>
      <w:r w:rsidR="008455C0">
        <w:rPr>
          <w:lang w:eastAsia="zh-CN"/>
        </w:rPr>
        <w:t xml:space="preserve"> since </w:t>
      </w:r>
      <w:r>
        <w:rPr>
          <w:lang w:eastAsia="zh-CN"/>
        </w:rPr>
        <w:t xml:space="preserve">they </w:t>
      </w:r>
      <w:r w:rsidR="008455C0">
        <w:rPr>
          <w:lang w:eastAsia="zh-CN"/>
        </w:rPr>
        <w:t>can be directly indicated as the source QCL RS for the data transmission in the target cell</w:t>
      </w:r>
      <w:r w:rsidR="00672A5C">
        <w:rPr>
          <w:lang w:eastAsia="zh-CN"/>
        </w:rPr>
        <w:t xml:space="preserve">. </w:t>
      </w:r>
      <w:r>
        <w:rPr>
          <w:lang w:eastAsia="zh-CN"/>
        </w:rPr>
        <w:t xml:space="preserve">Again, the use of CSI-RS in addition to SSB may allow reducing the measurement gap overhead. </w:t>
      </w:r>
    </w:p>
    <w:p w14:paraId="7695655E" w14:textId="18C8B361" w:rsidR="00180CF5" w:rsidRPr="00407FBF" w:rsidRDefault="008C556B" w:rsidP="00180CF5">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4" w:name="_Toc118274801"/>
      <w:bookmarkStart w:id="15" w:name="_Toc118300419"/>
      <w:bookmarkStart w:id="16" w:name="_Toc118446199"/>
      <w:bookmarkStart w:id="17" w:name="_Toc118448698"/>
      <w:r w:rsidRPr="00407FBF">
        <w:rPr>
          <w:i/>
          <w:iCs/>
          <w:lang w:eastAsia="zh-CN"/>
        </w:rPr>
        <w:t xml:space="preserve">Support using </w:t>
      </w:r>
      <w:r w:rsidR="00C96599" w:rsidRPr="00407FBF">
        <w:rPr>
          <w:i/>
          <w:iCs/>
          <w:lang w:eastAsia="zh-CN"/>
        </w:rPr>
        <w:t xml:space="preserve">CSI-RS </w:t>
      </w:r>
      <w:r w:rsidR="00180CF5" w:rsidRPr="00407FBF">
        <w:rPr>
          <w:i/>
          <w:iCs/>
          <w:lang w:eastAsia="zh-CN"/>
        </w:rPr>
        <w:t>for candidate cell</w:t>
      </w:r>
      <w:r w:rsidR="00C96599" w:rsidRPr="00407FBF">
        <w:rPr>
          <w:i/>
          <w:iCs/>
          <w:lang w:eastAsia="zh-CN"/>
        </w:rPr>
        <w:t xml:space="preserve"> measurement</w:t>
      </w:r>
      <w:r w:rsidR="00180CF5" w:rsidRPr="00407FBF">
        <w:rPr>
          <w:i/>
          <w:iCs/>
          <w:lang w:eastAsia="zh-CN"/>
        </w:rPr>
        <w:t>s in add</w:t>
      </w:r>
      <w:r w:rsidR="00C96599" w:rsidRPr="00407FBF">
        <w:rPr>
          <w:i/>
          <w:iCs/>
          <w:lang w:eastAsia="zh-CN"/>
        </w:rPr>
        <w:t>i</w:t>
      </w:r>
      <w:r w:rsidR="00180CF5" w:rsidRPr="00407FBF">
        <w:rPr>
          <w:i/>
          <w:iCs/>
          <w:lang w:eastAsia="zh-CN"/>
        </w:rPr>
        <w:t>tion to SSB</w:t>
      </w:r>
      <w:r w:rsidR="00A87F5D" w:rsidRPr="00407FBF">
        <w:rPr>
          <w:i/>
          <w:iCs/>
          <w:lang w:eastAsia="zh-CN"/>
        </w:rPr>
        <w:t>.</w:t>
      </w:r>
      <w:bookmarkEnd w:id="14"/>
      <w:bookmarkEnd w:id="15"/>
      <w:bookmarkEnd w:id="16"/>
      <w:bookmarkEnd w:id="17"/>
    </w:p>
    <w:p w14:paraId="2ABD0FE2" w14:textId="77777777" w:rsidR="000C63D0" w:rsidRDefault="000C63D0" w:rsidP="00D44A7A">
      <w:pPr>
        <w:rPr>
          <w:lang w:eastAsia="zh-CN"/>
        </w:rPr>
      </w:pPr>
    </w:p>
    <w:p w14:paraId="78B0D644" w14:textId="2D068674" w:rsidR="00D44A7A" w:rsidRDefault="00D44A7A" w:rsidP="00D44A7A">
      <w:pPr>
        <w:rPr>
          <w:lang w:eastAsia="zh-CN"/>
        </w:rPr>
      </w:pPr>
      <w:r>
        <w:rPr>
          <w:lang w:eastAsia="zh-CN"/>
        </w:rPr>
        <w:t xml:space="preserve">It was agreed </w:t>
      </w:r>
      <w:r w:rsidR="00252860">
        <w:rPr>
          <w:lang w:eastAsia="zh-CN"/>
        </w:rPr>
        <w:t xml:space="preserve">in RAN2#119 </w:t>
      </w:r>
      <w:r>
        <w:rPr>
          <w:lang w:eastAsia="zh-CN"/>
        </w:rPr>
        <w:t>that L1/L2-centric serving cell change shall be supported based on L1 measuremen</w:t>
      </w:r>
      <w:r w:rsidR="00252860">
        <w:rPr>
          <w:lang w:eastAsia="zh-CN"/>
        </w:rPr>
        <w:t>ts</w:t>
      </w:r>
      <w:r w:rsidR="00293FDF">
        <w:rPr>
          <w:lang w:eastAsia="zh-CN"/>
        </w:rPr>
        <w:t xml:space="preserve">. </w:t>
      </w:r>
      <w:r w:rsidR="00E21584">
        <w:rPr>
          <w:lang w:eastAsia="zh-CN"/>
        </w:rPr>
        <w:t>I</w:t>
      </w:r>
      <w:r w:rsidR="00293FDF">
        <w:rPr>
          <w:lang w:eastAsia="zh-CN"/>
        </w:rPr>
        <w:t xml:space="preserve">n Rel-17, SSB associated with additional PCIs can be configured in the CMR </w:t>
      </w:r>
      <w:r w:rsidR="0083404C">
        <w:rPr>
          <w:lang w:eastAsia="zh-CN"/>
        </w:rPr>
        <w:t xml:space="preserve">of a </w:t>
      </w:r>
      <w:r w:rsidR="0083404C" w:rsidRPr="00BD4DD0">
        <w:rPr>
          <w:i/>
          <w:iCs/>
          <w:lang w:eastAsia="zh-CN"/>
        </w:rPr>
        <w:t>CSI-</w:t>
      </w:r>
      <w:proofErr w:type="spellStart"/>
      <w:r w:rsidR="0083404C" w:rsidRPr="00BD4DD0">
        <w:rPr>
          <w:i/>
          <w:iCs/>
          <w:lang w:eastAsia="zh-CN"/>
        </w:rPr>
        <w:t>ReportConfig</w:t>
      </w:r>
      <w:proofErr w:type="spellEnd"/>
      <w:r w:rsidR="0083404C">
        <w:rPr>
          <w:lang w:eastAsia="zh-CN"/>
        </w:rPr>
        <w:t xml:space="preserve"> </w:t>
      </w:r>
      <w:r w:rsidR="00293FDF">
        <w:rPr>
          <w:lang w:eastAsia="zh-CN"/>
        </w:rPr>
        <w:t xml:space="preserve">for </w:t>
      </w:r>
      <w:r w:rsidR="00BD4DD0">
        <w:rPr>
          <w:lang w:eastAsia="zh-CN"/>
        </w:rPr>
        <w:t xml:space="preserve">non-serving cell </w:t>
      </w:r>
      <w:r w:rsidR="00293FDF">
        <w:rPr>
          <w:lang w:eastAsia="zh-CN"/>
        </w:rPr>
        <w:t>beam measurement</w:t>
      </w:r>
      <w:r w:rsidR="00BB05FE">
        <w:rPr>
          <w:lang w:eastAsia="zh-CN"/>
        </w:rPr>
        <w:t>, and the UE can report one or more SSBRIs</w:t>
      </w:r>
      <w:r w:rsidR="005D1ED8">
        <w:rPr>
          <w:lang w:eastAsia="zh-CN"/>
        </w:rPr>
        <w:t xml:space="preserve"> </w:t>
      </w:r>
      <w:r w:rsidR="00887181">
        <w:rPr>
          <w:lang w:eastAsia="zh-CN"/>
        </w:rPr>
        <w:t xml:space="preserve">associated with additional PCI </w:t>
      </w:r>
      <w:r w:rsidR="005D1ED8">
        <w:rPr>
          <w:lang w:eastAsia="zh-CN"/>
        </w:rPr>
        <w:t>and the corresponding L1-RSRP</w:t>
      </w:r>
      <w:r w:rsidR="00BB05FE">
        <w:rPr>
          <w:lang w:eastAsia="zh-CN"/>
        </w:rPr>
        <w:t xml:space="preserve"> in a </w:t>
      </w:r>
      <w:r w:rsidR="00887181">
        <w:rPr>
          <w:lang w:eastAsia="zh-CN"/>
        </w:rPr>
        <w:t xml:space="preserve">CSI </w:t>
      </w:r>
      <w:r w:rsidR="00BB05FE">
        <w:rPr>
          <w:lang w:eastAsia="zh-CN"/>
        </w:rPr>
        <w:t>report</w:t>
      </w:r>
      <w:r w:rsidR="00C17DB0">
        <w:rPr>
          <w:lang w:eastAsia="zh-CN"/>
        </w:rPr>
        <w:t>.</w:t>
      </w:r>
      <w:r w:rsidR="004018C0">
        <w:rPr>
          <w:lang w:eastAsia="zh-CN"/>
        </w:rPr>
        <w:t xml:space="preserve"> In our opinion, this feature </w:t>
      </w:r>
      <w:r w:rsidR="00DE14C9">
        <w:rPr>
          <w:lang w:eastAsia="zh-CN"/>
        </w:rPr>
        <w:t>shoul</w:t>
      </w:r>
      <w:r w:rsidR="00400C18">
        <w:rPr>
          <w:lang w:eastAsia="zh-CN"/>
        </w:rPr>
        <w:t>d</w:t>
      </w:r>
      <w:r w:rsidR="004018C0">
        <w:rPr>
          <w:lang w:eastAsia="zh-CN"/>
        </w:rPr>
        <w:t xml:space="preserve"> be the start</w:t>
      </w:r>
      <w:r w:rsidR="00364C31">
        <w:rPr>
          <w:lang w:eastAsia="zh-CN"/>
        </w:rPr>
        <w:t>ing</w:t>
      </w:r>
      <w:r w:rsidR="004018C0">
        <w:rPr>
          <w:lang w:eastAsia="zh-CN"/>
        </w:rPr>
        <w:t xml:space="preserve"> point for the L1 measurement for </w:t>
      </w:r>
      <w:r w:rsidR="00154B18">
        <w:rPr>
          <w:lang w:eastAsia="zh-CN"/>
        </w:rPr>
        <w:t>L1/L2 mobility triggering</w:t>
      </w:r>
      <w:r w:rsidR="004018C0">
        <w:rPr>
          <w:lang w:eastAsia="zh-CN"/>
        </w:rPr>
        <w:t>.</w:t>
      </w:r>
    </w:p>
    <w:p w14:paraId="6DEE47BE" w14:textId="415FD584" w:rsidR="00A0514D" w:rsidRDefault="00A0514D" w:rsidP="00D44A7A">
      <w:pPr>
        <w:rPr>
          <w:lang w:eastAsia="zh-CN"/>
        </w:rPr>
      </w:pPr>
      <w:r>
        <w:rPr>
          <w:lang w:eastAsia="zh-CN"/>
        </w:rPr>
        <w:t xml:space="preserve">As pointed </w:t>
      </w:r>
      <w:r w:rsidR="00364C31">
        <w:rPr>
          <w:lang w:eastAsia="zh-CN"/>
        </w:rPr>
        <w:t xml:space="preserve">out </w:t>
      </w:r>
      <w:r>
        <w:rPr>
          <w:lang w:eastAsia="zh-CN"/>
        </w:rPr>
        <w:t xml:space="preserve">by some companies in RAN2#119, </w:t>
      </w:r>
      <w:r w:rsidRPr="00A0514D">
        <w:rPr>
          <w:lang w:eastAsia="zh-CN"/>
        </w:rPr>
        <w:t>robustness</w:t>
      </w:r>
      <w:r>
        <w:rPr>
          <w:lang w:eastAsia="zh-CN"/>
        </w:rPr>
        <w:t xml:space="preserve"> </w:t>
      </w:r>
      <w:proofErr w:type="gramStart"/>
      <w:r>
        <w:rPr>
          <w:lang w:eastAsia="zh-CN"/>
        </w:rPr>
        <w:t>of  L</w:t>
      </w:r>
      <w:proofErr w:type="gramEnd"/>
      <w:r>
        <w:rPr>
          <w:lang w:eastAsia="zh-CN"/>
        </w:rPr>
        <w:t xml:space="preserve">1/L2-centric serving cell change should be </w:t>
      </w:r>
      <w:r w:rsidR="00737676">
        <w:rPr>
          <w:lang w:eastAsia="zh-CN"/>
        </w:rPr>
        <w:t>ensured</w:t>
      </w:r>
      <w:r w:rsidR="0088443D">
        <w:rPr>
          <w:lang w:eastAsia="zh-CN"/>
        </w:rPr>
        <w:t>. In legacy</w:t>
      </w:r>
      <w:r w:rsidR="00364C31">
        <w:rPr>
          <w:lang w:eastAsia="zh-CN"/>
        </w:rPr>
        <w:t xml:space="preserve"> systems</w:t>
      </w:r>
      <w:r w:rsidR="0088443D">
        <w:rPr>
          <w:lang w:eastAsia="zh-CN"/>
        </w:rPr>
        <w:t xml:space="preserve">, L3 filtered RSRP </w:t>
      </w:r>
      <w:r w:rsidR="00364C31">
        <w:rPr>
          <w:lang w:eastAsia="zh-CN"/>
        </w:rPr>
        <w:t xml:space="preserve">measurement </w:t>
      </w:r>
      <w:r w:rsidR="0088443D">
        <w:rPr>
          <w:lang w:eastAsia="zh-CN"/>
        </w:rPr>
        <w:t xml:space="preserve">results as well as </w:t>
      </w:r>
      <w:r w:rsidR="00942171">
        <w:rPr>
          <w:lang w:eastAsia="zh-CN"/>
        </w:rPr>
        <w:t xml:space="preserve">L3 </w:t>
      </w:r>
      <w:r w:rsidR="0088443D">
        <w:rPr>
          <w:lang w:eastAsia="zh-CN"/>
        </w:rPr>
        <w:t xml:space="preserve">cell-level </w:t>
      </w:r>
      <w:r w:rsidR="00364C31">
        <w:rPr>
          <w:lang w:eastAsia="zh-CN"/>
        </w:rPr>
        <w:t xml:space="preserve">measurement </w:t>
      </w:r>
      <w:r w:rsidR="0088443D">
        <w:rPr>
          <w:lang w:eastAsia="zh-CN"/>
        </w:rPr>
        <w:t xml:space="preserve">results are used for </w:t>
      </w:r>
      <w:r w:rsidR="004C416B">
        <w:rPr>
          <w:lang w:eastAsia="zh-CN"/>
        </w:rPr>
        <w:t xml:space="preserve">L3 signaling based </w:t>
      </w:r>
      <w:r w:rsidR="0088443D">
        <w:rPr>
          <w:lang w:eastAsia="zh-CN"/>
        </w:rPr>
        <w:t>handover decision</w:t>
      </w:r>
      <w:r w:rsidR="004C416B">
        <w:rPr>
          <w:lang w:eastAsia="zh-CN"/>
        </w:rPr>
        <w:t xml:space="preserve">. Similar mechanism can be </w:t>
      </w:r>
      <w:r w:rsidR="007B24B8">
        <w:rPr>
          <w:lang w:eastAsia="zh-CN"/>
        </w:rPr>
        <w:t>considered</w:t>
      </w:r>
      <w:r w:rsidR="004C416B">
        <w:rPr>
          <w:lang w:eastAsia="zh-CN"/>
        </w:rPr>
        <w:t xml:space="preserve"> in </w:t>
      </w:r>
      <w:r w:rsidR="00752C1D">
        <w:rPr>
          <w:lang w:eastAsia="zh-CN"/>
        </w:rPr>
        <w:t>L1 measurement</w:t>
      </w:r>
      <w:r w:rsidR="00A6768A">
        <w:rPr>
          <w:lang w:eastAsia="zh-CN"/>
        </w:rPr>
        <w:t xml:space="preserve"> for L1/L2 mobility </w:t>
      </w:r>
      <w:r w:rsidR="00DB3E82">
        <w:rPr>
          <w:lang w:eastAsia="zh-CN"/>
        </w:rPr>
        <w:t>triggering</w:t>
      </w:r>
      <w:r w:rsidR="00F4234C">
        <w:rPr>
          <w:lang w:eastAsia="zh-CN"/>
        </w:rPr>
        <w:t xml:space="preserve"> to avoid </w:t>
      </w:r>
      <w:r w:rsidR="00364C31">
        <w:rPr>
          <w:lang w:eastAsia="zh-CN"/>
        </w:rPr>
        <w:t>a p</w:t>
      </w:r>
      <w:r w:rsidR="00F4234C">
        <w:rPr>
          <w:lang w:eastAsia="zh-CN"/>
        </w:rPr>
        <w:t>ing-pong issue</w:t>
      </w:r>
      <w:r w:rsidR="00C5500F">
        <w:rPr>
          <w:lang w:eastAsia="zh-CN"/>
        </w:rPr>
        <w:t xml:space="preserve">. </w:t>
      </w:r>
      <w:r w:rsidR="00DB32C6">
        <w:rPr>
          <w:lang w:eastAsia="zh-CN"/>
        </w:rPr>
        <w:t>Time domain filtering as well as spatial domain filtering can be introduced</w:t>
      </w:r>
      <w:r w:rsidR="00781A7C">
        <w:rPr>
          <w:lang w:eastAsia="zh-CN"/>
        </w:rPr>
        <w:t>.</w:t>
      </w:r>
      <w:r w:rsidR="00FB45EE">
        <w:rPr>
          <w:lang w:eastAsia="zh-CN"/>
        </w:rPr>
        <w:t xml:space="preserve"> </w:t>
      </w:r>
      <w:r w:rsidR="00CE64EF">
        <w:rPr>
          <w:lang w:eastAsia="zh-CN"/>
        </w:rPr>
        <w:t xml:space="preserve">For example, </w:t>
      </w:r>
      <w:r w:rsidR="00F354B1">
        <w:rPr>
          <w:lang w:eastAsia="zh-CN"/>
        </w:rPr>
        <w:t xml:space="preserve">filtered L1 measurement of </w:t>
      </w:r>
      <w:r w:rsidR="00D85371">
        <w:rPr>
          <w:lang w:eastAsia="zh-CN"/>
        </w:rPr>
        <w:t>non-serving</w:t>
      </w:r>
      <w:r w:rsidR="00F354B1">
        <w:rPr>
          <w:lang w:eastAsia="zh-CN"/>
        </w:rPr>
        <w:t xml:space="preserve"> SSB</w:t>
      </w:r>
      <w:r w:rsidR="00FD2BE6">
        <w:rPr>
          <w:lang w:eastAsia="zh-CN"/>
        </w:rPr>
        <w:t>s over multiple measurement occasions can be reported in a beam report</w:t>
      </w:r>
      <w:r w:rsidR="002D5D0A">
        <w:rPr>
          <w:lang w:eastAsia="zh-CN"/>
        </w:rPr>
        <w:t xml:space="preserve"> to help the </w:t>
      </w:r>
      <w:proofErr w:type="spellStart"/>
      <w:r w:rsidR="002D5D0A">
        <w:rPr>
          <w:lang w:eastAsia="zh-CN"/>
        </w:rPr>
        <w:t>gNB</w:t>
      </w:r>
      <w:proofErr w:type="spellEnd"/>
      <w:r w:rsidR="002D5D0A">
        <w:rPr>
          <w:lang w:eastAsia="zh-CN"/>
        </w:rPr>
        <w:t xml:space="preserve"> to make decision on whether the serving cell should be changed</w:t>
      </w:r>
      <w:r w:rsidR="00FD2BE6">
        <w:rPr>
          <w:lang w:eastAsia="zh-CN"/>
        </w:rPr>
        <w:t>.</w:t>
      </w:r>
      <w:r w:rsidR="00F77003">
        <w:rPr>
          <w:lang w:eastAsia="zh-CN"/>
        </w:rPr>
        <w:t xml:space="preserve"> In additional, cell-level measurement</w:t>
      </w:r>
      <w:r w:rsidR="00517693">
        <w:rPr>
          <w:lang w:eastAsia="zh-CN"/>
        </w:rPr>
        <w:t>s of one or more candidate cells can be reported in a beam report</w:t>
      </w:r>
      <w:r w:rsidR="00D32D74">
        <w:rPr>
          <w:lang w:eastAsia="zh-CN"/>
        </w:rPr>
        <w:t xml:space="preserve"> according to </w:t>
      </w:r>
      <w:proofErr w:type="spellStart"/>
      <w:r w:rsidR="00D32D74">
        <w:rPr>
          <w:lang w:eastAsia="zh-CN"/>
        </w:rPr>
        <w:t>gNB</w:t>
      </w:r>
      <w:proofErr w:type="spellEnd"/>
      <w:r w:rsidR="00D32D74">
        <w:rPr>
          <w:lang w:eastAsia="zh-CN"/>
        </w:rPr>
        <w:t xml:space="preserve"> configuration</w:t>
      </w:r>
      <w:r w:rsidR="00F75EFE">
        <w:rPr>
          <w:lang w:eastAsia="zh-CN"/>
        </w:rPr>
        <w:t>.</w:t>
      </w:r>
      <w:r w:rsidR="00685666">
        <w:rPr>
          <w:lang w:eastAsia="zh-CN"/>
        </w:rPr>
        <w:t xml:space="preserve"> How to obtain the filtered and cell-level results can be further studied</w:t>
      </w:r>
      <w:r w:rsidR="00ED46E9">
        <w:rPr>
          <w:lang w:eastAsia="zh-CN"/>
        </w:rPr>
        <w:t>.</w:t>
      </w:r>
    </w:p>
    <w:p w14:paraId="17FB3A65" w14:textId="17B2691F" w:rsidR="00C5500F" w:rsidRPr="005402D2" w:rsidRDefault="005E7B7B" w:rsidP="005E7B7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8" w:name="_Toc115086990"/>
      <w:bookmarkStart w:id="19" w:name="_Toc115295905"/>
      <w:bookmarkStart w:id="20" w:name="_Toc118274802"/>
      <w:bookmarkStart w:id="21" w:name="_Toc118300420"/>
      <w:bookmarkStart w:id="22" w:name="_Toc118446200"/>
      <w:bookmarkStart w:id="23" w:name="_Toc118448699"/>
      <w:r w:rsidRPr="005402D2">
        <w:rPr>
          <w:i/>
          <w:iCs/>
          <w:lang w:eastAsia="zh-CN"/>
        </w:rPr>
        <w:t xml:space="preserve">Study to </w:t>
      </w:r>
      <w:r w:rsidR="0079012E">
        <w:rPr>
          <w:i/>
          <w:iCs/>
          <w:lang w:eastAsia="zh-CN"/>
        </w:rPr>
        <w:t>introduce</w:t>
      </w:r>
      <w:r w:rsidRPr="005402D2">
        <w:rPr>
          <w:i/>
          <w:iCs/>
          <w:lang w:eastAsia="zh-CN"/>
        </w:rPr>
        <w:t xml:space="preserve"> filtered L1-RSRP and cell-level measurement results</w:t>
      </w:r>
      <w:r w:rsidR="005402D2">
        <w:rPr>
          <w:i/>
          <w:iCs/>
          <w:lang w:eastAsia="zh-CN"/>
        </w:rPr>
        <w:t xml:space="preserve"> </w:t>
      </w:r>
      <w:r w:rsidR="004D35A1">
        <w:rPr>
          <w:i/>
          <w:iCs/>
          <w:lang w:eastAsia="zh-CN"/>
        </w:rPr>
        <w:t xml:space="preserve">in L1 beam reporting </w:t>
      </w:r>
      <w:r w:rsidR="005402D2">
        <w:rPr>
          <w:i/>
          <w:iCs/>
          <w:lang w:eastAsia="zh-CN"/>
        </w:rPr>
        <w:t>for L1/L2 mobility tr</w:t>
      </w:r>
      <w:r w:rsidR="008B2AA5">
        <w:rPr>
          <w:i/>
          <w:iCs/>
          <w:lang w:eastAsia="zh-CN"/>
        </w:rPr>
        <w:t>i</w:t>
      </w:r>
      <w:r w:rsidR="005402D2">
        <w:rPr>
          <w:i/>
          <w:iCs/>
          <w:lang w:eastAsia="zh-CN"/>
        </w:rPr>
        <w:t>g</w:t>
      </w:r>
      <w:r w:rsidR="00AB50F2">
        <w:rPr>
          <w:rFonts w:hint="eastAsia"/>
          <w:i/>
          <w:iCs/>
          <w:lang w:eastAsia="zh-CN"/>
        </w:rPr>
        <w:t>g</w:t>
      </w:r>
      <w:r w:rsidR="005402D2">
        <w:rPr>
          <w:i/>
          <w:iCs/>
          <w:lang w:eastAsia="zh-CN"/>
        </w:rPr>
        <w:t>ering.</w:t>
      </w:r>
      <w:bookmarkEnd w:id="18"/>
      <w:bookmarkEnd w:id="19"/>
      <w:bookmarkEnd w:id="20"/>
      <w:bookmarkEnd w:id="21"/>
      <w:bookmarkEnd w:id="22"/>
      <w:bookmarkEnd w:id="23"/>
    </w:p>
    <w:p w14:paraId="4E197B76" w14:textId="77777777" w:rsidR="00E25AD8" w:rsidRDefault="00E25AD8" w:rsidP="00997B6F">
      <w:pPr>
        <w:rPr>
          <w:lang w:eastAsia="zh-CN"/>
        </w:rPr>
      </w:pPr>
    </w:p>
    <w:p w14:paraId="18288230" w14:textId="11DF6BD1" w:rsidR="00835E2D" w:rsidRDefault="008356A0" w:rsidP="00997B6F">
      <w:pPr>
        <w:rPr>
          <w:lang w:eastAsia="zh-CN"/>
        </w:rPr>
      </w:pPr>
      <w:r>
        <w:rPr>
          <w:rFonts w:hint="eastAsia"/>
          <w:lang w:eastAsia="zh-CN"/>
        </w:rPr>
        <w:t>R</w:t>
      </w:r>
      <w:r>
        <w:rPr>
          <w:lang w:eastAsia="zh-CN"/>
        </w:rPr>
        <w:t>el-17 beam report</w:t>
      </w:r>
      <w:r w:rsidR="00364C31">
        <w:rPr>
          <w:lang w:eastAsia="zh-CN"/>
        </w:rPr>
        <w:t>ing</w:t>
      </w:r>
      <w:r>
        <w:rPr>
          <w:lang w:eastAsia="zh-CN"/>
        </w:rPr>
        <w:t xml:space="preserve"> is </w:t>
      </w:r>
      <w:r w:rsidR="00364C31">
        <w:rPr>
          <w:lang w:eastAsia="zh-CN"/>
        </w:rPr>
        <w:t xml:space="preserve">fully </w:t>
      </w:r>
      <w:r>
        <w:rPr>
          <w:lang w:eastAsia="zh-CN"/>
        </w:rPr>
        <w:t xml:space="preserve">controlled by </w:t>
      </w:r>
      <w:r w:rsidR="00364C31">
        <w:rPr>
          <w:lang w:eastAsia="zh-CN"/>
        </w:rPr>
        <w:t xml:space="preserve">the </w:t>
      </w:r>
      <w:r>
        <w:rPr>
          <w:lang w:eastAsia="zh-CN"/>
        </w:rPr>
        <w:t>network, for example period beam report is configured by RRC, semi-persistent beam report can be activated by DCI or MAC CE, and aperiodic beam report is triggered by DCI</w:t>
      </w:r>
      <w:r w:rsidR="00647080">
        <w:rPr>
          <w:lang w:eastAsia="zh-CN"/>
        </w:rPr>
        <w:t xml:space="preserve">. </w:t>
      </w:r>
      <w:proofErr w:type="gramStart"/>
      <w:r w:rsidR="00647080">
        <w:rPr>
          <w:lang w:eastAsia="zh-CN"/>
        </w:rPr>
        <w:t>In order to</w:t>
      </w:r>
      <w:proofErr w:type="gramEnd"/>
      <w:r w:rsidR="00647080">
        <w:rPr>
          <w:lang w:eastAsia="zh-CN"/>
        </w:rPr>
        <w:t xml:space="preserve"> quickly identify a potential target cell, </w:t>
      </w:r>
      <w:r w:rsidR="00887181">
        <w:rPr>
          <w:lang w:eastAsia="zh-CN"/>
        </w:rPr>
        <w:t xml:space="preserve">shorter </w:t>
      </w:r>
      <w:r w:rsidR="00647080">
        <w:rPr>
          <w:lang w:eastAsia="zh-CN"/>
        </w:rPr>
        <w:t>beam report periodicity is expect</w:t>
      </w:r>
      <w:r w:rsidR="00887181">
        <w:rPr>
          <w:lang w:eastAsia="zh-CN"/>
        </w:rPr>
        <w:t>ed.</w:t>
      </w:r>
      <w:r w:rsidR="003432BA">
        <w:rPr>
          <w:lang w:eastAsia="zh-CN"/>
        </w:rPr>
        <w:t xml:space="preserve"> </w:t>
      </w:r>
      <w:r w:rsidR="00887181">
        <w:rPr>
          <w:lang w:eastAsia="zh-CN"/>
        </w:rPr>
        <w:t>However</w:t>
      </w:r>
      <w:r w:rsidR="00647080">
        <w:rPr>
          <w:lang w:eastAsia="zh-CN"/>
        </w:rPr>
        <w:t xml:space="preserve">, </w:t>
      </w:r>
      <w:r w:rsidR="00364C31">
        <w:rPr>
          <w:lang w:eastAsia="zh-CN"/>
        </w:rPr>
        <w:t xml:space="preserve">that </w:t>
      </w:r>
      <w:r w:rsidR="00647080">
        <w:rPr>
          <w:lang w:eastAsia="zh-CN"/>
        </w:rPr>
        <w:t xml:space="preserve">leads </w:t>
      </w:r>
      <w:r w:rsidR="00364C31">
        <w:rPr>
          <w:lang w:eastAsia="zh-CN"/>
        </w:rPr>
        <w:t xml:space="preserve">to </w:t>
      </w:r>
      <w:r w:rsidR="00647080">
        <w:rPr>
          <w:lang w:eastAsia="zh-CN"/>
        </w:rPr>
        <w:t>higher UE power consumption</w:t>
      </w:r>
      <w:r w:rsidR="00887181">
        <w:rPr>
          <w:lang w:eastAsia="zh-CN"/>
        </w:rPr>
        <w:t xml:space="preserve"> and UL resource</w:t>
      </w:r>
      <w:r w:rsidR="00364C31">
        <w:rPr>
          <w:lang w:eastAsia="zh-CN"/>
        </w:rPr>
        <w:t xml:space="preserve"> overhead</w:t>
      </w:r>
      <w:r w:rsidR="003722C1">
        <w:rPr>
          <w:lang w:eastAsia="zh-CN"/>
        </w:rPr>
        <w:t>.</w:t>
      </w:r>
      <w:r w:rsidR="001D3443">
        <w:rPr>
          <w:lang w:eastAsia="zh-CN"/>
        </w:rPr>
        <w:t xml:space="preserve"> Candidate beam identification procedure is similar with beam failure detection procedure specified in Rel-1</w:t>
      </w:r>
      <w:r w:rsidR="00A604D0">
        <w:rPr>
          <w:lang w:eastAsia="zh-CN"/>
        </w:rPr>
        <w:t>7</w:t>
      </w:r>
      <w:r w:rsidR="00316DE6">
        <w:rPr>
          <w:lang w:eastAsia="zh-CN"/>
        </w:rPr>
        <w:t xml:space="preserve">. </w:t>
      </w:r>
      <w:r w:rsidR="004A1F39">
        <w:rPr>
          <w:lang w:eastAsia="zh-CN"/>
        </w:rPr>
        <w:t>The UE only need</w:t>
      </w:r>
      <w:r w:rsidR="00364C31">
        <w:rPr>
          <w:lang w:eastAsia="zh-CN"/>
        </w:rPr>
        <w:t>s</w:t>
      </w:r>
      <w:r w:rsidR="004A1F39">
        <w:rPr>
          <w:lang w:eastAsia="zh-CN"/>
        </w:rPr>
        <w:t xml:space="preserve"> to report the measurement result when some predefined condition</w:t>
      </w:r>
      <w:r w:rsidR="005831F9">
        <w:rPr>
          <w:lang w:eastAsia="zh-CN"/>
        </w:rPr>
        <w:t>s are satisfied</w:t>
      </w:r>
      <w:r w:rsidR="00020DDB">
        <w:rPr>
          <w:lang w:eastAsia="zh-CN"/>
        </w:rPr>
        <w:t>. In addition to the Rel-17 L1 beam report, event-based beam reporting can be considered</w:t>
      </w:r>
      <w:r w:rsidR="00326B3A">
        <w:rPr>
          <w:lang w:eastAsia="zh-CN"/>
        </w:rPr>
        <w:t xml:space="preserve"> </w:t>
      </w:r>
      <w:r w:rsidR="002F1B46">
        <w:rPr>
          <w:lang w:eastAsia="zh-CN"/>
        </w:rPr>
        <w:t>for L1/L2-centric serving cell change</w:t>
      </w:r>
      <w:r w:rsidR="00D045FC">
        <w:rPr>
          <w:lang w:eastAsia="zh-CN"/>
        </w:rPr>
        <w:t xml:space="preserve"> since the UE</w:t>
      </w:r>
      <w:r w:rsidR="00626320">
        <w:rPr>
          <w:lang w:eastAsia="zh-CN"/>
        </w:rPr>
        <w:t xml:space="preserve"> may have the full measurement result</w:t>
      </w:r>
      <w:r w:rsidR="00915A52">
        <w:rPr>
          <w:lang w:eastAsia="zh-CN"/>
        </w:rPr>
        <w:t>s</w:t>
      </w:r>
      <w:r w:rsidR="00626320">
        <w:rPr>
          <w:lang w:eastAsia="zh-CN"/>
        </w:rPr>
        <w:t xml:space="preserve"> for multiple candidate cells</w:t>
      </w:r>
      <w:r w:rsidR="00C87E9E">
        <w:rPr>
          <w:lang w:eastAsia="zh-CN"/>
        </w:rPr>
        <w:t>.</w:t>
      </w:r>
      <w:r w:rsidR="007E609E">
        <w:rPr>
          <w:lang w:eastAsia="zh-CN"/>
        </w:rPr>
        <w:t xml:space="preserve"> </w:t>
      </w:r>
    </w:p>
    <w:p w14:paraId="1E6723DA" w14:textId="5259140E" w:rsidR="00C87E9E" w:rsidRDefault="00C87E9E" w:rsidP="00997B6F">
      <w:pPr>
        <w:rPr>
          <w:lang w:eastAsia="zh-CN"/>
        </w:rPr>
      </w:pPr>
      <w:r>
        <w:rPr>
          <w:lang w:eastAsia="zh-CN"/>
        </w:rPr>
        <w:t>Measur</w:t>
      </w:r>
      <w:r w:rsidR="00637938">
        <w:rPr>
          <w:lang w:eastAsia="zh-CN"/>
        </w:rPr>
        <w:t>ing</w:t>
      </w:r>
      <w:r>
        <w:rPr>
          <w:lang w:eastAsia="zh-CN"/>
        </w:rPr>
        <w:t xml:space="preserve"> and report</w:t>
      </w:r>
      <w:r w:rsidR="00637938">
        <w:rPr>
          <w:lang w:eastAsia="zh-CN"/>
        </w:rPr>
        <w:t>ing</w:t>
      </w:r>
      <w:r>
        <w:rPr>
          <w:lang w:eastAsia="zh-CN"/>
        </w:rPr>
        <w:t xml:space="preserve"> </w:t>
      </w:r>
      <w:r w:rsidR="009402EB">
        <w:rPr>
          <w:lang w:eastAsia="zh-CN"/>
        </w:rPr>
        <w:t>candidate</w:t>
      </w:r>
      <w:r w:rsidR="00B5664A">
        <w:rPr>
          <w:lang w:eastAsia="zh-CN"/>
        </w:rPr>
        <w:t xml:space="preserve"> </w:t>
      </w:r>
      <w:r>
        <w:rPr>
          <w:lang w:eastAsia="zh-CN"/>
        </w:rPr>
        <w:t>cell</w:t>
      </w:r>
      <w:r w:rsidR="007E609E">
        <w:rPr>
          <w:lang w:eastAsia="zh-CN"/>
        </w:rPr>
        <w:t>s</w:t>
      </w:r>
      <w:r>
        <w:rPr>
          <w:lang w:eastAsia="zh-CN"/>
        </w:rPr>
        <w:t xml:space="preserve"> depends on the UE mobility. When the UE is at or near the center of its serving cell, the L1-RSRPs measured from </w:t>
      </w:r>
      <w:r w:rsidR="00A76EB0">
        <w:rPr>
          <w:lang w:eastAsia="zh-CN"/>
        </w:rPr>
        <w:t>candidate</w:t>
      </w:r>
      <w:r>
        <w:rPr>
          <w:lang w:eastAsia="zh-CN"/>
        </w:rPr>
        <w:t xml:space="preserve"> cells are likely insignificant and are not reported. When the UE is in the overlapping area between the serving cell and a </w:t>
      </w:r>
      <w:r w:rsidR="0043525D">
        <w:rPr>
          <w:lang w:eastAsia="zh-CN"/>
        </w:rPr>
        <w:t>candidate</w:t>
      </w:r>
      <w:r>
        <w:rPr>
          <w:lang w:eastAsia="zh-CN"/>
        </w:rPr>
        <w:t xml:space="preserve"> cell near the edge of the serving cell, it is more likely to report L1-RSRP of RSs sent from </w:t>
      </w:r>
      <w:r w:rsidR="00AF6D21">
        <w:rPr>
          <w:lang w:eastAsia="zh-CN"/>
        </w:rPr>
        <w:t>candidate</w:t>
      </w:r>
      <w:r>
        <w:rPr>
          <w:lang w:eastAsia="zh-CN"/>
        </w:rPr>
        <w:t xml:space="preserve"> cell</w:t>
      </w:r>
      <w:r w:rsidR="00F9188E">
        <w:rPr>
          <w:lang w:eastAsia="zh-CN"/>
        </w:rPr>
        <w:t>s</w:t>
      </w:r>
      <w:r>
        <w:rPr>
          <w:lang w:eastAsia="zh-CN"/>
        </w:rPr>
        <w:t xml:space="preserve">. To always reserve sufficient PUCCH resources for reporting measurements from both the serving cell and </w:t>
      </w:r>
      <w:r w:rsidR="00835E2D">
        <w:rPr>
          <w:lang w:eastAsia="zh-CN"/>
        </w:rPr>
        <w:t>candidate</w:t>
      </w:r>
      <w:r>
        <w:rPr>
          <w:lang w:eastAsia="zh-CN"/>
        </w:rPr>
        <w:t xml:space="preserve"> cells will be a waste of PUCCH resources. Event-based measurement reporting enables a UE to report L1-RSRP </w:t>
      </w:r>
      <w:r>
        <w:rPr>
          <w:lang w:eastAsia="zh-CN"/>
        </w:rPr>
        <w:lastRenderedPageBreak/>
        <w:t xml:space="preserve">from </w:t>
      </w:r>
      <w:r w:rsidR="008A4E3C">
        <w:rPr>
          <w:lang w:eastAsia="zh-CN"/>
        </w:rPr>
        <w:t>candidate</w:t>
      </w:r>
      <w:r>
        <w:rPr>
          <w:lang w:eastAsia="zh-CN"/>
        </w:rPr>
        <w:t xml:space="preserve"> cell using MAC-CE</w:t>
      </w:r>
      <w:r w:rsidR="001B0189">
        <w:rPr>
          <w:lang w:eastAsia="zh-CN"/>
        </w:rPr>
        <w:t xml:space="preserve"> </w:t>
      </w:r>
      <w:r w:rsidR="00F325CE">
        <w:rPr>
          <w:lang w:eastAsia="zh-CN"/>
        </w:rPr>
        <w:t>or</w:t>
      </w:r>
      <w:r w:rsidR="001B0189">
        <w:rPr>
          <w:lang w:eastAsia="zh-CN"/>
        </w:rPr>
        <w:t xml:space="preserve"> RACH</w:t>
      </w:r>
      <w:r>
        <w:rPr>
          <w:lang w:eastAsia="zh-CN"/>
        </w:rPr>
        <w:t xml:space="preserve"> when the </w:t>
      </w:r>
      <w:r w:rsidR="009E26A0">
        <w:rPr>
          <w:lang w:eastAsia="zh-CN"/>
        </w:rPr>
        <w:t xml:space="preserve">measured </w:t>
      </w:r>
      <w:r>
        <w:rPr>
          <w:lang w:eastAsia="zh-CN"/>
        </w:rPr>
        <w:t>L1-RSRP exceeds a certain threshold. This is a good compromise between reducing the dedicated UL resources and reducing the report latency.</w:t>
      </w:r>
      <w:r w:rsidR="0041609E">
        <w:rPr>
          <w:lang w:eastAsia="zh-CN"/>
        </w:rPr>
        <w:t xml:space="preserve"> </w:t>
      </w:r>
      <w:r>
        <w:rPr>
          <w:lang w:eastAsia="zh-CN"/>
        </w:rPr>
        <w:t xml:space="preserve"> </w:t>
      </w:r>
    </w:p>
    <w:p w14:paraId="11610FA7" w14:textId="3FEE81E1" w:rsidR="00437813" w:rsidRPr="00654C2E" w:rsidRDefault="00326B3A" w:rsidP="00437813">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4" w:name="_Toc115086991"/>
      <w:bookmarkStart w:id="25" w:name="_Toc115295906"/>
      <w:bookmarkStart w:id="26" w:name="_Toc118274803"/>
      <w:bookmarkStart w:id="27" w:name="_Toc118300421"/>
      <w:bookmarkStart w:id="28" w:name="_Toc118446201"/>
      <w:bookmarkStart w:id="29" w:name="_Toc118448700"/>
      <w:r w:rsidRPr="00654C2E">
        <w:rPr>
          <w:i/>
          <w:iCs/>
          <w:lang w:eastAsia="zh-CN"/>
        </w:rPr>
        <w:t>Support event-based beam report</w:t>
      </w:r>
      <w:r w:rsidR="00E63F39">
        <w:rPr>
          <w:i/>
          <w:iCs/>
          <w:lang w:eastAsia="zh-CN"/>
        </w:rPr>
        <w:t xml:space="preserve"> </w:t>
      </w:r>
      <w:r w:rsidR="008D1E3F" w:rsidRPr="00654C2E">
        <w:rPr>
          <w:i/>
          <w:iCs/>
          <w:lang w:eastAsia="zh-CN"/>
        </w:rPr>
        <w:t>for L1/L2</w:t>
      </w:r>
      <w:r w:rsidR="00661290">
        <w:rPr>
          <w:i/>
          <w:iCs/>
          <w:lang w:eastAsia="zh-CN"/>
        </w:rPr>
        <w:t xml:space="preserve"> </w:t>
      </w:r>
      <w:r w:rsidR="00661290">
        <w:rPr>
          <w:rFonts w:hint="eastAsia"/>
          <w:i/>
          <w:iCs/>
          <w:lang w:eastAsia="zh-CN"/>
        </w:rPr>
        <w:t>mobility</w:t>
      </w:r>
      <w:r w:rsidR="00485422" w:rsidRPr="00654C2E">
        <w:rPr>
          <w:i/>
          <w:iCs/>
          <w:lang w:eastAsia="zh-CN"/>
        </w:rPr>
        <w:t>.</w:t>
      </w:r>
      <w:bookmarkEnd w:id="24"/>
      <w:bookmarkEnd w:id="25"/>
      <w:bookmarkEnd w:id="26"/>
      <w:bookmarkEnd w:id="27"/>
      <w:bookmarkEnd w:id="28"/>
      <w:bookmarkEnd w:id="29"/>
    </w:p>
    <w:p w14:paraId="0519947F" w14:textId="77777777" w:rsidR="004018C0" w:rsidRPr="00D44A7A" w:rsidRDefault="004018C0" w:rsidP="00D44A7A">
      <w:pPr>
        <w:rPr>
          <w:lang w:eastAsia="zh-CN"/>
        </w:rPr>
      </w:pPr>
    </w:p>
    <w:p w14:paraId="57BE0BA2" w14:textId="68EC21C4" w:rsidR="000247A4" w:rsidRDefault="000247A4" w:rsidP="00181644">
      <w:pPr>
        <w:pStyle w:val="1"/>
        <w:tabs>
          <w:tab w:val="clear" w:pos="522"/>
        </w:tabs>
        <w:ind w:left="425" w:hanging="425"/>
        <w:rPr>
          <w:sz w:val="32"/>
          <w:lang w:eastAsia="zh-CN"/>
        </w:rPr>
      </w:pPr>
      <w:r w:rsidRPr="002919FB">
        <w:rPr>
          <w:sz w:val="32"/>
          <w:lang w:eastAsia="zh-CN"/>
        </w:rPr>
        <w:t>Conclusion</w:t>
      </w:r>
    </w:p>
    <w:p w14:paraId="52704414" w14:textId="77777777" w:rsidR="00F36274" w:rsidRPr="00F36274" w:rsidRDefault="00F36274" w:rsidP="00F36274">
      <w:pPr>
        <w:rPr>
          <w:rFonts w:asciiTheme="minorHAnsi" w:hAnsiTheme="minorHAnsi" w:cstheme="minorHAnsi"/>
          <w:b/>
          <w:bCs/>
          <w:i/>
          <w:iCs/>
          <w:lang w:val="sv-SE" w:eastAsia="zh-CN"/>
        </w:rPr>
      </w:pPr>
      <w:r w:rsidRPr="00F36274">
        <w:rPr>
          <w:rFonts w:asciiTheme="minorHAnsi" w:hAnsiTheme="minorHAnsi" w:cstheme="minorHAnsi"/>
          <w:b/>
          <w:bCs/>
          <w:i/>
          <w:iCs/>
          <w:lang w:val="sv-SE" w:eastAsia="zh-CN"/>
        </w:rPr>
        <w:t>Proposal 1</w:t>
      </w:r>
      <w:r w:rsidRPr="00F36274">
        <w:rPr>
          <w:rFonts w:asciiTheme="minorHAnsi" w:hAnsiTheme="minorHAnsi" w:cstheme="minorHAnsi"/>
          <w:b/>
          <w:bCs/>
          <w:i/>
          <w:iCs/>
          <w:lang w:val="sv-SE" w:eastAsia="zh-CN"/>
        </w:rPr>
        <w:tab/>
        <w:t>Support DCI based serving cell change at least for undifed TCI framework in NR Rel-18.</w:t>
      </w:r>
    </w:p>
    <w:p w14:paraId="37F08DA1" w14:textId="77777777" w:rsidR="00F36274" w:rsidRPr="00F36274" w:rsidRDefault="00F36274" w:rsidP="00F36274">
      <w:pPr>
        <w:rPr>
          <w:rFonts w:asciiTheme="minorHAnsi" w:hAnsiTheme="minorHAnsi" w:cstheme="minorHAnsi"/>
          <w:b/>
          <w:bCs/>
          <w:i/>
          <w:iCs/>
          <w:lang w:val="sv-SE" w:eastAsia="zh-CN"/>
        </w:rPr>
      </w:pPr>
      <w:r w:rsidRPr="00F36274">
        <w:rPr>
          <w:rFonts w:asciiTheme="minorHAnsi" w:hAnsiTheme="minorHAnsi" w:cstheme="minorHAnsi"/>
          <w:b/>
          <w:bCs/>
          <w:i/>
          <w:iCs/>
          <w:lang w:val="sv-SE" w:eastAsia="zh-CN"/>
        </w:rPr>
        <w:t>Proposal 2</w:t>
      </w:r>
      <w:r w:rsidRPr="00F36274">
        <w:rPr>
          <w:rFonts w:asciiTheme="minorHAnsi" w:hAnsiTheme="minorHAnsi" w:cstheme="minorHAnsi"/>
          <w:b/>
          <w:bCs/>
          <w:i/>
          <w:iCs/>
          <w:lang w:val="sv-SE" w:eastAsia="zh-CN"/>
        </w:rPr>
        <w:tab/>
        <w:t>Support measurement gap for L1 beam measurement for inter-frequency L1/L2 mobility. Details are FFS.</w:t>
      </w:r>
    </w:p>
    <w:p w14:paraId="22763594" w14:textId="77777777" w:rsidR="00F36274" w:rsidRPr="00F36274" w:rsidRDefault="00F36274" w:rsidP="00F36274">
      <w:pPr>
        <w:rPr>
          <w:rFonts w:asciiTheme="minorHAnsi" w:hAnsiTheme="minorHAnsi" w:cstheme="minorHAnsi"/>
          <w:b/>
          <w:bCs/>
          <w:i/>
          <w:iCs/>
          <w:lang w:val="sv-SE" w:eastAsia="zh-CN"/>
        </w:rPr>
      </w:pPr>
      <w:r w:rsidRPr="00F36274">
        <w:rPr>
          <w:rFonts w:asciiTheme="minorHAnsi" w:hAnsiTheme="minorHAnsi" w:cstheme="minorHAnsi"/>
          <w:b/>
          <w:bCs/>
          <w:i/>
          <w:iCs/>
          <w:lang w:val="sv-SE" w:eastAsia="zh-CN"/>
        </w:rPr>
        <w:t>Proposal 3</w:t>
      </w:r>
      <w:r w:rsidRPr="00F36274">
        <w:rPr>
          <w:rFonts w:asciiTheme="minorHAnsi" w:hAnsiTheme="minorHAnsi" w:cstheme="minorHAnsi"/>
          <w:b/>
          <w:bCs/>
          <w:i/>
          <w:iCs/>
          <w:lang w:val="sv-SE" w:eastAsia="zh-CN"/>
        </w:rPr>
        <w:tab/>
        <w:t>Support using CSI-RS for candidate cell measurements in addition to SSB.</w:t>
      </w:r>
    </w:p>
    <w:p w14:paraId="2BF22B4F" w14:textId="77777777" w:rsidR="00F36274" w:rsidRPr="00F36274" w:rsidRDefault="00F36274" w:rsidP="00F36274">
      <w:pPr>
        <w:rPr>
          <w:rFonts w:asciiTheme="minorHAnsi" w:hAnsiTheme="minorHAnsi" w:cstheme="minorHAnsi"/>
          <w:b/>
          <w:bCs/>
          <w:i/>
          <w:iCs/>
          <w:lang w:val="sv-SE" w:eastAsia="zh-CN"/>
        </w:rPr>
      </w:pPr>
      <w:r w:rsidRPr="00F36274">
        <w:rPr>
          <w:rFonts w:asciiTheme="minorHAnsi" w:hAnsiTheme="minorHAnsi" w:cstheme="minorHAnsi"/>
          <w:b/>
          <w:bCs/>
          <w:i/>
          <w:iCs/>
          <w:lang w:val="sv-SE" w:eastAsia="zh-CN"/>
        </w:rPr>
        <w:t>Proposal 4</w:t>
      </w:r>
      <w:r w:rsidRPr="00F36274">
        <w:rPr>
          <w:rFonts w:asciiTheme="minorHAnsi" w:hAnsiTheme="minorHAnsi" w:cstheme="minorHAnsi"/>
          <w:b/>
          <w:bCs/>
          <w:i/>
          <w:iCs/>
          <w:lang w:val="sv-SE" w:eastAsia="zh-CN"/>
        </w:rPr>
        <w:tab/>
        <w:t>Study to introduce filtered L1-RSRP and cell-level measurement results in L1 beam reporting for L1/L2 mobility triggering.</w:t>
      </w:r>
    </w:p>
    <w:p w14:paraId="0474468D" w14:textId="582EFBA1" w:rsidR="00F36274" w:rsidRPr="00F36274" w:rsidRDefault="00F36274" w:rsidP="00F36274">
      <w:pPr>
        <w:rPr>
          <w:rFonts w:asciiTheme="minorHAnsi" w:hAnsiTheme="minorHAnsi" w:cstheme="minorHAnsi"/>
          <w:b/>
          <w:bCs/>
          <w:i/>
          <w:iCs/>
          <w:lang w:val="sv-SE" w:eastAsia="zh-CN"/>
        </w:rPr>
      </w:pPr>
      <w:r w:rsidRPr="00F36274">
        <w:rPr>
          <w:rFonts w:asciiTheme="minorHAnsi" w:hAnsiTheme="minorHAnsi" w:cstheme="minorHAnsi"/>
          <w:b/>
          <w:bCs/>
          <w:i/>
          <w:iCs/>
          <w:lang w:val="sv-SE" w:eastAsia="zh-CN"/>
        </w:rPr>
        <w:t>Proposal 5</w:t>
      </w:r>
      <w:r w:rsidRPr="00F36274">
        <w:rPr>
          <w:rFonts w:asciiTheme="minorHAnsi" w:hAnsiTheme="minorHAnsi" w:cstheme="minorHAnsi"/>
          <w:b/>
          <w:bCs/>
          <w:i/>
          <w:iCs/>
          <w:lang w:val="sv-SE" w:eastAsia="zh-CN"/>
        </w:rPr>
        <w:tab/>
        <w:t>Support event-based beam report for L1/L2 mobility.</w:t>
      </w:r>
    </w:p>
    <w:p w14:paraId="5D1D0AA5" w14:textId="696F1BF5" w:rsidR="00DC431E" w:rsidRPr="00F36274" w:rsidRDefault="00DC431E" w:rsidP="00B136BC">
      <w:pPr>
        <w:rPr>
          <w:lang w:val="sv-SE"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0C076CF2" w:rsidR="00A46D1D" w:rsidRDefault="00D3660F" w:rsidP="00A46D1D">
      <w:pPr>
        <w:numPr>
          <w:ilvl w:val="0"/>
          <w:numId w:val="8"/>
        </w:numPr>
        <w:overflowPunct w:val="0"/>
        <w:snapToGrid/>
        <w:spacing w:before="100" w:beforeAutospacing="1" w:after="100" w:afterAutospacing="1"/>
        <w:jc w:val="left"/>
        <w:textAlignment w:val="baseline"/>
      </w:pPr>
      <w:bookmarkStart w:id="30" w:name="_Ref101488189"/>
      <w:r w:rsidRPr="00D3660F">
        <w:t>RP-222332</w:t>
      </w:r>
      <w:r w:rsidR="00A46D1D">
        <w:t xml:space="preserve"> </w:t>
      </w:r>
      <w:r w:rsidR="00D542DC" w:rsidRPr="00D542DC">
        <w:t>Revised WID on Further NR mobility enhancements</w:t>
      </w:r>
      <w:r w:rsidR="00A46D1D">
        <w:t>.</w:t>
      </w:r>
      <w:bookmarkEnd w:id="30"/>
      <w:r w:rsidR="00A46D1D">
        <w:t xml:space="preserve"> </w:t>
      </w:r>
    </w:p>
    <w:p w14:paraId="1E977190" w14:textId="5D72B3A2"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090362">
        <w:rPr>
          <w:lang w:eastAsia="zh-CN"/>
        </w:rPr>
        <w:t>1</w:t>
      </w:r>
      <w:r>
        <w:rPr>
          <w:lang w:eastAsia="zh-CN"/>
        </w:rPr>
        <w:t>#1</w:t>
      </w:r>
      <w:r w:rsidR="00D542DC">
        <w:rPr>
          <w:lang w:eastAsia="zh-CN"/>
        </w:rPr>
        <w:t>1</w:t>
      </w:r>
      <w:r w:rsidR="00090362">
        <w:rPr>
          <w:lang w:eastAsia="zh-CN"/>
        </w:rPr>
        <w:t>0bis</w:t>
      </w:r>
    </w:p>
    <w:p w14:paraId="1462381A" w14:textId="21D13B53" w:rsidR="00D736A1" w:rsidRDefault="00D736A1" w:rsidP="00A46D1D">
      <w:pPr>
        <w:numPr>
          <w:ilvl w:val="0"/>
          <w:numId w:val="8"/>
        </w:numPr>
        <w:overflowPunct w:val="0"/>
        <w:snapToGrid/>
        <w:spacing w:before="100" w:beforeAutospacing="1" w:after="100" w:afterAutospacing="1"/>
        <w:jc w:val="left"/>
        <w:textAlignment w:val="baseline"/>
      </w:pPr>
      <w:r w:rsidRPr="00D736A1">
        <w:t>R1-2210810</w:t>
      </w:r>
      <w:r>
        <w:t>(</w:t>
      </w:r>
      <w:r w:rsidRPr="00D736A1">
        <w:t>R2-2211061</w:t>
      </w:r>
      <w:r>
        <w:t xml:space="preserve">) </w:t>
      </w:r>
      <w:r w:rsidRPr="00D736A1">
        <w:t>LS on RAN2 agreements about L1/L2-triggered mobility (LTM)</w:t>
      </w:r>
    </w:p>
    <w:sectPr w:rsidR="00D736A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364FE" w14:textId="77777777" w:rsidR="00CC06E0" w:rsidRDefault="00CC06E0">
      <w:r>
        <w:separator/>
      </w:r>
    </w:p>
  </w:endnote>
  <w:endnote w:type="continuationSeparator" w:id="0">
    <w:p w14:paraId="6049F6AC" w14:textId="77777777" w:rsidR="00CC06E0" w:rsidRDefault="00CC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65F43" w14:textId="77777777" w:rsidR="00CC06E0" w:rsidRDefault="00CC06E0">
      <w:r>
        <w:separator/>
      </w:r>
    </w:p>
  </w:footnote>
  <w:footnote w:type="continuationSeparator" w:id="0">
    <w:p w14:paraId="4E50D3AC" w14:textId="77777777" w:rsidR="00CC06E0" w:rsidRDefault="00CC0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407803D5"/>
    <w:multiLevelType w:val="hybridMultilevel"/>
    <w:tmpl w:val="9670BF5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2"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559F2"/>
    <w:multiLevelType w:val="hybridMultilevel"/>
    <w:tmpl w:val="8272BB1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66369EB"/>
    <w:multiLevelType w:val="hybridMultilevel"/>
    <w:tmpl w:val="3C86574C"/>
    <w:lvl w:ilvl="0" w:tplc="FFFFFFFF">
      <w:start w:val="1"/>
      <w:numFmt w:val="decimal"/>
      <w:lvlText w:val="Proposal %1"/>
      <w:lvlJc w:val="left"/>
      <w:pPr>
        <w:tabs>
          <w:tab w:val="num" w:pos="8818"/>
        </w:tabs>
        <w:ind w:left="8818"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406"/>
        </w:tabs>
        <w:ind w:left="-406" w:hanging="360"/>
      </w:pPr>
      <w:rPr>
        <w:rFonts w:ascii="Symbol" w:hAnsi="Symbol" w:hint="default"/>
      </w:rPr>
    </w:lvl>
    <w:lvl w:ilvl="2" w:tplc="FFFFFFFF" w:tentative="1">
      <w:start w:val="1"/>
      <w:numFmt w:val="lowerRoman"/>
      <w:lvlText w:val="%3."/>
      <w:lvlJc w:val="right"/>
      <w:pPr>
        <w:tabs>
          <w:tab w:val="num" w:pos="314"/>
        </w:tabs>
        <w:ind w:left="314" w:hanging="180"/>
      </w:pPr>
    </w:lvl>
    <w:lvl w:ilvl="3" w:tplc="FFFFFFFF" w:tentative="1">
      <w:start w:val="1"/>
      <w:numFmt w:val="decimal"/>
      <w:lvlText w:val="%4."/>
      <w:lvlJc w:val="left"/>
      <w:pPr>
        <w:tabs>
          <w:tab w:val="num" w:pos="1034"/>
        </w:tabs>
        <w:ind w:left="1034" w:hanging="360"/>
      </w:pPr>
    </w:lvl>
    <w:lvl w:ilvl="4" w:tplc="FFFFFFFF" w:tentative="1">
      <w:start w:val="1"/>
      <w:numFmt w:val="lowerLetter"/>
      <w:lvlText w:val="%5."/>
      <w:lvlJc w:val="left"/>
      <w:pPr>
        <w:tabs>
          <w:tab w:val="num" w:pos="1754"/>
        </w:tabs>
        <w:ind w:left="1754" w:hanging="360"/>
      </w:pPr>
    </w:lvl>
    <w:lvl w:ilvl="5" w:tplc="FFFFFFFF" w:tentative="1">
      <w:start w:val="1"/>
      <w:numFmt w:val="lowerRoman"/>
      <w:lvlText w:val="%6."/>
      <w:lvlJc w:val="right"/>
      <w:pPr>
        <w:tabs>
          <w:tab w:val="num" w:pos="2474"/>
        </w:tabs>
        <w:ind w:left="2474" w:hanging="180"/>
      </w:pPr>
    </w:lvl>
    <w:lvl w:ilvl="6" w:tplc="FFFFFFFF" w:tentative="1">
      <w:start w:val="1"/>
      <w:numFmt w:val="decimal"/>
      <w:lvlText w:val="%7."/>
      <w:lvlJc w:val="left"/>
      <w:pPr>
        <w:tabs>
          <w:tab w:val="num" w:pos="3194"/>
        </w:tabs>
        <w:ind w:left="3194" w:hanging="360"/>
      </w:pPr>
    </w:lvl>
    <w:lvl w:ilvl="7" w:tplc="FFFFFFFF" w:tentative="1">
      <w:start w:val="1"/>
      <w:numFmt w:val="lowerLetter"/>
      <w:lvlText w:val="%8."/>
      <w:lvlJc w:val="left"/>
      <w:pPr>
        <w:tabs>
          <w:tab w:val="num" w:pos="3914"/>
        </w:tabs>
        <w:ind w:left="3914" w:hanging="360"/>
      </w:pPr>
    </w:lvl>
    <w:lvl w:ilvl="8" w:tplc="FFFFFFFF" w:tentative="1">
      <w:start w:val="1"/>
      <w:numFmt w:val="lowerRoman"/>
      <w:lvlText w:val="%9."/>
      <w:lvlJc w:val="right"/>
      <w:pPr>
        <w:tabs>
          <w:tab w:val="num" w:pos="4634"/>
        </w:tabs>
        <w:ind w:left="4634" w:hanging="180"/>
      </w:pPr>
    </w:lvl>
  </w:abstractNum>
  <w:abstractNum w:abstractNumId="16"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2"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1"/>
  </w:num>
  <w:num w:numId="4">
    <w:abstractNumId w:val="6"/>
  </w:num>
  <w:num w:numId="5">
    <w:abstractNumId w:val="1"/>
  </w:num>
  <w:num w:numId="6">
    <w:abstractNumId w:val="18"/>
  </w:num>
  <w:num w:numId="7">
    <w:abstractNumId w:val="2"/>
  </w:num>
  <w:num w:numId="8">
    <w:abstractNumId w:val="0"/>
  </w:num>
  <w:num w:numId="9">
    <w:abstractNumId w:val="10"/>
  </w:num>
  <w:num w:numId="10">
    <w:abstractNumId w:val="14"/>
  </w:num>
  <w:num w:numId="11">
    <w:abstractNumId w:val="3"/>
  </w:num>
  <w:num w:numId="12">
    <w:abstractNumId w:val="19"/>
  </w:num>
  <w:num w:numId="13">
    <w:abstractNumId w:val="20"/>
  </w:num>
  <w:num w:numId="14">
    <w:abstractNumId w:val="4"/>
  </w:num>
  <w:num w:numId="15">
    <w:abstractNumId w:val="8"/>
  </w:num>
  <w:num w:numId="16">
    <w:abstractNumId w:val="16"/>
  </w:num>
  <w:num w:numId="17">
    <w:abstractNumId w:val="7"/>
  </w:num>
  <w:num w:numId="18">
    <w:abstractNumId w:val="5"/>
  </w:num>
  <w:num w:numId="19">
    <w:abstractNumId w:val="22"/>
  </w:num>
  <w:num w:numId="20">
    <w:abstractNumId w:val="17"/>
  </w:num>
  <w:num w:numId="21">
    <w:abstractNumId w:val="13"/>
  </w:num>
  <w:num w:numId="22">
    <w:abstractNumId w:val="11"/>
  </w:num>
  <w:num w:numId="23">
    <w:abstractNumId w:val="12"/>
  </w:num>
  <w:num w:numId="24">
    <w:abstractNumId w:val="15"/>
  </w:num>
  <w:num w:numId="2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398"/>
    <w:rsid w:val="002B058C"/>
    <w:rsid w:val="002B0612"/>
    <w:rsid w:val="002B0A7D"/>
    <w:rsid w:val="002B0BDE"/>
    <w:rsid w:val="002B0BE6"/>
    <w:rsid w:val="002B0F21"/>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B6"/>
    <w:rsid w:val="003276C5"/>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51C0"/>
    <w:rsid w:val="003D5677"/>
    <w:rsid w:val="003D5CBF"/>
    <w:rsid w:val="003D5E9C"/>
    <w:rsid w:val="003D5EF6"/>
    <w:rsid w:val="003D65B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693"/>
    <w:rsid w:val="005177E1"/>
    <w:rsid w:val="00517978"/>
    <w:rsid w:val="00517F53"/>
    <w:rsid w:val="0052012E"/>
    <w:rsid w:val="005207C0"/>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121"/>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B7B"/>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5B87"/>
    <w:rsid w:val="0082613D"/>
    <w:rsid w:val="00826163"/>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85"/>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4AE1"/>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2FB9"/>
    <w:rsid w:val="00A0336C"/>
    <w:rsid w:val="00A03961"/>
    <w:rsid w:val="00A03A22"/>
    <w:rsid w:val="00A03CD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4D0"/>
    <w:rsid w:val="00A60CF0"/>
    <w:rsid w:val="00A60E67"/>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7B6"/>
    <w:rsid w:val="00AB185A"/>
    <w:rsid w:val="00AB18AC"/>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265"/>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64A"/>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62"/>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7F"/>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B22"/>
    <w:rsid w:val="00F31B49"/>
    <w:rsid w:val="00F31F55"/>
    <w:rsid w:val="00F3245A"/>
    <w:rsid w:val="00F325CE"/>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DD0"/>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930494"/>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2753</Words>
  <Characters>15697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8</cp:revision>
  <cp:lastPrinted>2015-04-01T01:56:00Z</cp:lastPrinted>
  <dcterms:created xsi:type="dcterms:W3CDTF">2022-11-04T06:39:00Z</dcterms:created>
  <dcterms:modified xsi:type="dcterms:W3CDTF">2022-11-04T06:39:00Z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